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C4F982D">
      <w:pPr>
        <w:jc w:val="center"/>
        <w:rPr>
          <w:rFonts w:hint="eastAsia" w:ascii="宋体" w:hAnsi="宋体" w:cs="宋体"/>
          <w:b/>
          <w:bCs/>
          <w:sz w:val="44"/>
          <w:szCs w:val="44"/>
          <w:highlight w:val="none"/>
        </w:rPr>
      </w:pPr>
      <w:r>
        <w:rPr>
          <w:rFonts w:hint="eastAsia" w:ascii="宋体" w:hAnsi="宋体" w:cs="宋体"/>
          <w:b/>
          <w:bCs/>
          <w:sz w:val="44"/>
          <w:szCs w:val="44"/>
          <w:highlight w:val="none"/>
        </w:rPr>
        <w:t xml:space="preserve"> </w:t>
      </w:r>
    </w:p>
    <w:p w14:paraId="34C8CB35">
      <w:pPr>
        <w:rPr>
          <w:rFonts w:hint="eastAsia" w:ascii="宋体" w:hAnsi="宋体" w:cs="宋体"/>
          <w:b/>
          <w:bCs/>
          <w:sz w:val="44"/>
          <w:szCs w:val="44"/>
          <w:highlight w:val="none"/>
        </w:rPr>
      </w:pPr>
    </w:p>
    <w:p w14:paraId="214599A0">
      <w:pPr>
        <w:pStyle w:val="6"/>
        <w:rPr>
          <w:rFonts w:hint="eastAsia" w:ascii="宋体" w:hAnsi="宋体" w:cs="宋体"/>
          <w:highlight w:val="none"/>
        </w:rPr>
      </w:pPr>
    </w:p>
    <w:p w14:paraId="6705547D">
      <w:pPr>
        <w:jc w:val="center"/>
        <w:rPr>
          <w:rFonts w:hint="eastAsia"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19C06776">
      <w:pPr>
        <w:jc w:val="center"/>
        <w:rPr>
          <w:rFonts w:hint="eastAsia" w:ascii="宋体" w:hAnsi="宋体" w:cs="宋体"/>
          <w:b/>
          <w:bCs/>
          <w:sz w:val="44"/>
          <w:szCs w:val="44"/>
          <w:highlight w:val="none"/>
        </w:rPr>
      </w:pPr>
    </w:p>
    <w:p w14:paraId="5E467CB5">
      <w:pPr>
        <w:ind w:firstLine="1590" w:firstLineChars="495"/>
        <w:rPr>
          <w:rFonts w:hint="default"/>
          <w:b/>
          <w:bCs/>
          <w:sz w:val="32"/>
          <w:szCs w:val="32"/>
          <w:highlight w:val="none"/>
          <w:lang w:val="en-US" w:eastAsia="zh-CN"/>
        </w:rPr>
      </w:pPr>
      <w:r>
        <w:rPr>
          <w:rFonts w:hint="eastAsia" w:ascii="宋体" w:hAnsi="宋体" w:cs="宋体"/>
          <w:b/>
          <w:bCs/>
          <w:sz w:val="32"/>
          <w:szCs w:val="32"/>
          <w:highlight w:val="none"/>
        </w:rPr>
        <w:t>文件编号：</w:t>
      </w:r>
      <w:r>
        <w:rPr>
          <w:b/>
          <w:bCs/>
          <w:sz w:val="32"/>
          <w:szCs w:val="32"/>
          <w:highlight w:val="none"/>
        </w:rPr>
        <w:t>LAGCGS</w:t>
      </w:r>
      <w:r>
        <w:rPr>
          <w:rFonts w:hint="eastAsia"/>
          <w:b/>
          <w:bCs/>
          <w:sz w:val="32"/>
          <w:szCs w:val="32"/>
          <w:highlight w:val="none"/>
        </w:rPr>
        <w:t>DE</w:t>
      </w:r>
      <w:r>
        <w:rPr>
          <w:b/>
          <w:bCs/>
          <w:sz w:val="32"/>
          <w:szCs w:val="32"/>
          <w:highlight w:val="none"/>
        </w:rPr>
        <w:t>FGS20</w:t>
      </w:r>
      <w:r>
        <w:rPr>
          <w:rFonts w:hint="eastAsia"/>
          <w:b/>
          <w:bCs/>
          <w:sz w:val="32"/>
          <w:szCs w:val="32"/>
          <w:highlight w:val="none"/>
        </w:rPr>
        <w:t>25-0</w:t>
      </w:r>
      <w:r>
        <w:rPr>
          <w:rFonts w:hint="eastAsia"/>
          <w:b/>
          <w:bCs/>
          <w:sz w:val="32"/>
          <w:szCs w:val="32"/>
          <w:highlight w:val="none"/>
          <w:lang w:val="en-US" w:eastAsia="zh-CN"/>
        </w:rPr>
        <w:t>32</w:t>
      </w:r>
    </w:p>
    <w:p w14:paraId="34EADCDA">
      <w:pPr>
        <w:ind w:firstLine="2187" w:firstLineChars="495"/>
        <w:rPr>
          <w:rFonts w:hint="eastAsia" w:ascii="宋体" w:hAnsi="宋体" w:cs="宋体"/>
          <w:b/>
          <w:bCs/>
          <w:sz w:val="44"/>
          <w:szCs w:val="44"/>
          <w:highlight w:val="none"/>
        </w:rPr>
      </w:pPr>
    </w:p>
    <w:p w14:paraId="04FD598C">
      <w:pPr>
        <w:ind w:firstLine="2187" w:firstLineChars="495"/>
        <w:rPr>
          <w:rFonts w:hint="eastAsia" w:ascii="宋体" w:hAnsi="宋体" w:cs="宋体"/>
          <w:b/>
          <w:bCs/>
          <w:sz w:val="44"/>
          <w:szCs w:val="44"/>
          <w:highlight w:val="none"/>
        </w:rPr>
      </w:pPr>
    </w:p>
    <w:p w14:paraId="445157D0">
      <w:pPr>
        <w:pStyle w:val="14"/>
        <w:ind w:firstLine="210"/>
        <w:rPr>
          <w:rFonts w:hint="eastAsia" w:ascii="宋体" w:hAnsi="宋体" w:cs="宋体"/>
          <w:highlight w:val="none"/>
        </w:rPr>
      </w:pPr>
    </w:p>
    <w:p w14:paraId="2D8CBC66">
      <w:pPr>
        <w:ind w:firstLine="2187" w:firstLineChars="495"/>
        <w:rPr>
          <w:rFonts w:hint="eastAsia" w:ascii="宋体" w:hAnsi="宋体" w:cs="宋体"/>
          <w:b/>
          <w:bCs/>
          <w:sz w:val="44"/>
          <w:szCs w:val="44"/>
          <w:highlight w:val="none"/>
        </w:rPr>
      </w:pPr>
    </w:p>
    <w:p w14:paraId="590D9F9E">
      <w:pPr>
        <w:ind w:firstLine="2187" w:firstLineChars="495"/>
        <w:rPr>
          <w:rFonts w:hint="eastAsia" w:ascii="宋体" w:hAnsi="宋体" w:cs="宋体"/>
          <w:b/>
          <w:bCs/>
          <w:sz w:val="44"/>
          <w:szCs w:val="44"/>
          <w:highlight w:val="none"/>
        </w:rPr>
      </w:pPr>
    </w:p>
    <w:p w14:paraId="716B0AF7">
      <w:pPr>
        <w:spacing w:line="500" w:lineRule="exact"/>
        <w:ind w:firstLine="964" w:firstLineChars="300"/>
        <w:jc w:val="left"/>
        <w:rPr>
          <w:rFonts w:hint="eastAsia" w:ascii="宋体" w:hAnsi="宋体" w:cs="宋体"/>
          <w:sz w:val="32"/>
          <w:szCs w:val="32"/>
          <w:highlight w:val="none"/>
        </w:rPr>
      </w:pPr>
      <w:r>
        <w:rPr>
          <w:rFonts w:hint="eastAsia" w:ascii="宋体" w:hAnsi="宋体" w:cs="宋体"/>
          <w:b/>
          <w:bCs/>
          <w:sz w:val="32"/>
          <w:szCs w:val="32"/>
          <w:highlight w:val="none"/>
        </w:rPr>
        <w:t>工程名称：</w:t>
      </w:r>
      <w:r>
        <w:rPr>
          <w:rFonts w:hint="eastAsia"/>
          <w:b/>
          <w:bCs/>
          <w:sz w:val="32"/>
          <w:szCs w:val="32"/>
          <w:highlight w:val="none"/>
          <w:u w:val="single"/>
        </w:rPr>
        <w:t>纯安天和苑施工项目</w:t>
      </w:r>
      <w:r>
        <w:rPr>
          <w:rFonts w:hint="eastAsia"/>
          <w:b/>
          <w:bCs/>
          <w:sz w:val="32"/>
          <w:szCs w:val="32"/>
          <w:highlight w:val="none"/>
          <w:u w:val="single"/>
          <w:lang w:eastAsia="zh-CN"/>
        </w:rPr>
        <w:t>（</w:t>
      </w:r>
      <w:r>
        <w:rPr>
          <w:rFonts w:hint="eastAsia"/>
          <w:b/>
          <w:bCs/>
          <w:sz w:val="32"/>
          <w:szCs w:val="32"/>
          <w:highlight w:val="none"/>
          <w:u w:val="single"/>
          <w:lang w:val="en-US" w:eastAsia="zh-CN"/>
        </w:rPr>
        <w:t>钢板桩边坡支护</w:t>
      </w:r>
      <w:r>
        <w:rPr>
          <w:rFonts w:hint="eastAsia"/>
          <w:b/>
          <w:bCs/>
          <w:sz w:val="32"/>
          <w:szCs w:val="32"/>
          <w:highlight w:val="none"/>
          <w:u w:val="single"/>
          <w:lang w:eastAsia="zh-CN"/>
        </w:rPr>
        <w:t>）</w:t>
      </w:r>
      <w:r>
        <w:rPr>
          <w:rFonts w:hint="eastAsia"/>
          <w:b/>
          <w:bCs/>
          <w:sz w:val="32"/>
          <w:szCs w:val="32"/>
          <w:highlight w:val="none"/>
          <w:u w:val="single"/>
        </w:rPr>
        <w:t xml:space="preserve"> </w:t>
      </w:r>
      <w:r>
        <w:rPr>
          <w:rFonts w:hint="eastAsia" w:ascii="宋体" w:hAnsi="宋体" w:cs="宋体"/>
          <w:b/>
          <w:bCs/>
          <w:sz w:val="32"/>
          <w:szCs w:val="32"/>
          <w:highlight w:val="none"/>
        </w:rPr>
        <w:t xml:space="preserve">    </w:t>
      </w:r>
      <w:r>
        <w:rPr>
          <w:rFonts w:hint="eastAsia" w:ascii="宋体" w:hAnsi="宋体" w:cs="宋体"/>
          <w:sz w:val="32"/>
          <w:szCs w:val="32"/>
          <w:highlight w:val="none"/>
        </w:rPr>
        <w:t xml:space="preserve">     </w:t>
      </w:r>
    </w:p>
    <w:p w14:paraId="70C77CC5">
      <w:pPr>
        <w:ind w:left="3514" w:leftChars="1216" w:hanging="960" w:hangingChars="300"/>
        <w:rPr>
          <w:rFonts w:hint="eastAsia" w:ascii="宋体" w:hAnsi="宋体" w:cs="宋体"/>
          <w:sz w:val="32"/>
          <w:szCs w:val="32"/>
          <w:highlight w:val="none"/>
        </w:rPr>
      </w:pPr>
    </w:p>
    <w:p w14:paraId="6335AA2D">
      <w:pPr>
        <w:ind w:left="3514" w:leftChars="1216" w:hanging="960" w:hangingChars="300"/>
        <w:rPr>
          <w:rFonts w:hint="eastAsia" w:ascii="宋体" w:hAnsi="宋体" w:cs="宋体"/>
          <w:sz w:val="32"/>
          <w:szCs w:val="32"/>
          <w:highlight w:val="none"/>
        </w:rPr>
      </w:pPr>
    </w:p>
    <w:p w14:paraId="1E833CD2">
      <w:pPr>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7976B159">
      <w:pPr>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2025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12</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72C6251">
      <w:pPr>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5EA9CB0">
      <w:pPr>
        <w:spacing w:line="480" w:lineRule="auto"/>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49B776A3">
      <w:pPr>
        <w:spacing w:line="480" w:lineRule="auto"/>
        <w:rPr>
          <w:rFonts w:hint="eastAsia" w:ascii="宋体" w:hAnsi="宋体" w:cs="宋体"/>
          <w:sz w:val="28"/>
          <w:szCs w:val="28"/>
          <w:highlight w:val="none"/>
        </w:rPr>
      </w:pPr>
    </w:p>
    <w:p w14:paraId="3E285A4E">
      <w:pPr>
        <w:spacing w:line="700" w:lineRule="exact"/>
        <w:rPr>
          <w:rFonts w:hint="eastAsia" w:ascii="宋体" w:hAnsi="宋体" w:cs="宋体"/>
          <w:sz w:val="24"/>
          <w:szCs w:val="24"/>
          <w:highlight w:val="none"/>
        </w:rPr>
      </w:pPr>
      <w:r>
        <w:rPr>
          <w:rFonts w:hint="eastAsia" w:ascii="宋体" w:hAnsi="宋体" w:cs="宋体"/>
          <w:sz w:val="24"/>
          <w:szCs w:val="24"/>
          <w:highlight w:val="none"/>
        </w:rPr>
        <w:t>第一部分 邀请通知 ..................................2</w:t>
      </w:r>
    </w:p>
    <w:p w14:paraId="33C4FE77">
      <w:pPr>
        <w:spacing w:line="700" w:lineRule="exact"/>
        <w:rPr>
          <w:rFonts w:hint="eastAsia" w:ascii="宋体" w:hAnsi="宋体" w:cs="宋体"/>
          <w:sz w:val="24"/>
          <w:szCs w:val="24"/>
          <w:highlight w:val="none"/>
        </w:rPr>
      </w:pPr>
      <w:r>
        <w:rPr>
          <w:rFonts w:hint="eastAsia" w:ascii="宋体" w:hAnsi="宋体" w:cs="宋体"/>
          <w:sz w:val="24"/>
          <w:szCs w:val="24"/>
          <w:highlight w:val="none"/>
        </w:rPr>
        <w:t xml:space="preserve">第二部分 </w:t>
      </w:r>
      <w:r>
        <w:rPr>
          <w:rFonts w:hint="eastAsia" w:ascii="宋体" w:hAnsi="宋体" w:cs="宋体"/>
          <w:bCs/>
          <w:sz w:val="24"/>
          <w:szCs w:val="24"/>
          <w:highlight w:val="none"/>
        </w:rPr>
        <w:t>须知</w:t>
      </w:r>
      <w:r>
        <w:rPr>
          <w:rFonts w:hint="eastAsia" w:ascii="宋体" w:hAnsi="宋体" w:cs="宋体"/>
          <w:sz w:val="24"/>
          <w:szCs w:val="24"/>
          <w:highlight w:val="none"/>
        </w:rPr>
        <w:t>.......................................3</w:t>
      </w:r>
    </w:p>
    <w:p w14:paraId="4EADD4E3">
      <w:pPr>
        <w:spacing w:line="700" w:lineRule="exact"/>
        <w:rPr>
          <w:rFonts w:hint="eastAsia" w:ascii="宋体" w:hAnsi="宋体" w:cs="宋体"/>
          <w:sz w:val="24"/>
          <w:szCs w:val="24"/>
          <w:highlight w:val="none"/>
        </w:rPr>
      </w:pPr>
      <w:r>
        <w:rPr>
          <w:rFonts w:hint="eastAsia" w:ascii="宋体" w:hAnsi="宋体" w:cs="宋体"/>
          <w:sz w:val="24"/>
          <w:szCs w:val="24"/>
          <w:highlight w:val="none"/>
        </w:rPr>
        <w:t>第三部分 合同条款...................................4</w:t>
      </w:r>
    </w:p>
    <w:p w14:paraId="10D019F5">
      <w:pPr>
        <w:spacing w:line="700" w:lineRule="exact"/>
        <w:rPr>
          <w:rFonts w:hint="eastAsia" w:ascii="宋体" w:hAnsi="宋体" w:cs="宋体"/>
          <w:sz w:val="24"/>
          <w:szCs w:val="24"/>
          <w:highlight w:val="none"/>
        </w:rPr>
      </w:pPr>
      <w:r>
        <w:rPr>
          <w:rFonts w:hint="eastAsia" w:ascii="宋体" w:hAnsi="宋体" w:cs="宋体"/>
          <w:sz w:val="24"/>
          <w:szCs w:val="24"/>
          <w:highlight w:val="none"/>
        </w:rPr>
        <w:t>第四部分 谈判文件装订顺序及标准.....................31</w:t>
      </w:r>
    </w:p>
    <w:p w14:paraId="3A03D06A">
      <w:pPr>
        <w:spacing w:line="700" w:lineRule="exact"/>
        <w:rPr>
          <w:rFonts w:hint="eastAsia" w:ascii="宋体" w:hAnsi="宋体" w:cs="宋体"/>
          <w:sz w:val="24"/>
          <w:szCs w:val="24"/>
          <w:highlight w:val="none"/>
        </w:rPr>
      </w:pPr>
      <w:r>
        <w:rPr>
          <w:rFonts w:hint="eastAsia" w:ascii="宋体" w:hAnsi="宋体" w:cs="宋体"/>
          <w:sz w:val="24"/>
          <w:szCs w:val="24"/>
          <w:highlight w:val="none"/>
        </w:rPr>
        <w:t>第五部分 报价函部分格式 ............................32</w:t>
      </w:r>
    </w:p>
    <w:p w14:paraId="170CA53A">
      <w:pPr>
        <w:spacing w:line="700" w:lineRule="exact"/>
        <w:rPr>
          <w:rFonts w:hint="eastAsia" w:ascii="宋体" w:hAnsi="宋体" w:cs="宋体"/>
          <w:sz w:val="24"/>
          <w:szCs w:val="24"/>
          <w:highlight w:val="none"/>
        </w:rPr>
      </w:pPr>
      <w:r>
        <w:rPr>
          <w:rFonts w:hint="eastAsia" w:ascii="宋体" w:hAnsi="宋体" w:cs="宋体"/>
          <w:sz w:val="24"/>
          <w:szCs w:val="24"/>
          <w:highlight w:val="none"/>
        </w:rPr>
        <w:t>附件   邀请回复 ....................................37</w:t>
      </w:r>
    </w:p>
    <w:p w14:paraId="384352E2">
      <w:pPr>
        <w:rPr>
          <w:rFonts w:hint="eastAsia" w:ascii="宋体" w:hAnsi="宋体" w:cs="宋体"/>
          <w:sz w:val="24"/>
          <w:szCs w:val="24"/>
          <w:highlight w:val="none"/>
        </w:rPr>
      </w:pPr>
    </w:p>
    <w:p w14:paraId="6465C555">
      <w:pPr>
        <w:rPr>
          <w:rFonts w:hint="eastAsia" w:ascii="宋体" w:hAnsi="宋体" w:cs="宋体"/>
          <w:sz w:val="24"/>
          <w:szCs w:val="24"/>
          <w:highlight w:val="none"/>
        </w:rPr>
      </w:pPr>
    </w:p>
    <w:p w14:paraId="6C14C261">
      <w:pPr>
        <w:rPr>
          <w:rFonts w:hint="eastAsia" w:ascii="宋体" w:hAnsi="宋体" w:cs="宋体"/>
          <w:sz w:val="24"/>
          <w:szCs w:val="24"/>
          <w:highlight w:val="none"/>
        </w:rPr>
      </w:pPr>
    </w:p>
    <w:p w14:paraId="575D0129">
      <w:pPr>
        <w:rPr>
          <w:rFonts w:hint="eastAsia" w:ascii="宋体" w:hAnsi="宋体" w:cs="宋体"/>
          <w:sz w:val="24"/>
          <w:szCs w:val="24"/>
          <w:highlight w:val="none"/>
        </w:rPr>
      </w:pPr>
    </w:p>
    <w:p w14:paraId="5EC497E8">
      <w:pPr>
        <w:rPr>
          <w:rFonts w:hint="eastAsia" w:ascii="宋体" w:hAnsi="宋体" w:cs="宋体"/>
          <w:sz w:val="24"/>
          <w:szCs w:val="24"/>
          <w:highlight w:val="none"/>
        </w:rPr>
      </w:pPr>
    </w:p>
    <w:p w14:paraId="09F0C3CB">
      <w:pPr>
        <w:rPr>
          <w:rFonts w:hint="eastAsia" w:ascii="宋体" w:hAnsi="宋体" w:cs="宋体"/>
          <w:sz w:val="24"/>
          <w:szCs w:val="24"/>
          <w:highlight w:val="none"/>
        </w:rPr>
      </w:pPr>
    </w:p>
    <w:p w14:paraId="020195E2">
      <w:pPr>
        <w:rPr>
          <w:rFonts w:hint="eastAsia" w:ascii="宋体" w:hAnsi="宋体" w:cs="宋体"/>
          <w:sz w:val="24"/>
          <w:szCs w:val="24"/>
          <w:highlight w:val="none"/>
        </w:rPr>
      </w:pPr>
    </w:p>
    <w:p w14:paraId="287618BB">
      <w:pPr>
        <w:rPr>
          <w:rFonts w:hint="eastAsia" w:ascii="宋体" w:hAnsi="宋体" w:cs="宋体"/>
          <w:sz w:val="24"/>
          <w:szCs w:val="24"/>
          <w:highlight w:val="none"/>
        </w:rPr>
      </w:pPr>
    </w:p>
    <w:p w14:paraId="5E939DC8">
      <w:pPr>
        <w:rPr>
          <w:rFonts w:hint="eastAsia" w:ascii="宋体" w:hAnsi="宋体" w:cs="宋体"/>
          <w:sz w:val="24"/>
          <w:szCs w:val="24"/>
          <w:highlight w:val="none"/>
        </w:rPr>
      </w:pPr>
    </w:p>
    <w:p w14:paraId="40672BF2">
      <w:pPr>
        <w:rPr>
          <w:rFonts w:hint="eastAsia" w:ascii="宋体" w:hAnsi="宋体" w:cs="宋体"/>
          <w:sz w:val="24"/>
          <w:szCs w:val="24"/>
          <w:highlight w:val="none"/>
        </w:rPr>
      </w:pPr>
    </w:p>
    <w:p w14:paraId="766E0629">
      <w:pPr>
        <w:rPr>
          <w:rFonts w:hint="eastAsia" w:ascii="宋体" w:hAnsi="宋体" w:cs="宋体"/>
          <w:sz w:val="24"/>
          <w:szCs w:val="24"/>
          <w:highlight w:val="none"/>
        </w:rPr>
      </w:pPr>
    </w:p>
    <w:p w14:paraId="7DE80937">
      <w:pPr>
        <w:rPr>
          <w:rFonts w:hint="eastAsia" w:ascii="宋体" w:hAnsi="宋体" w:cs="宋体"/>
          <w:sz w:val="24"/>
          <w:szCs w:val="24"/>
          <w:highlight w:val="none"/>
        </w:rPr>
      </w:pPr>
    </w:p>
    <w:p w14:paraId="51B96AD8">
      <w:pPr>
        <w:rPr>
          <w:rFonts w:hint="eastAsia" w:ascii="宋体" w:hAnsi="宋体" w:cs="宋体"/>
          <w:sz w:val="24"/>
          <w:szCs w:val="24"/>
          <w:highlight w:val="none"/>
        </w:rPr>
      </w:pPr>
    </w:p>
    <w:p w14:paraId="6DC90CC6">
      <w:pPr>
        <w:rPr>
          <w:rFonts w:hint="eastAsia" w:ascii="宋体" w:hAnsi="宋体" w:cs="宋体"/>
          <w:b/>
          <w:bCs/>
          <w:sz w:val="24"/>
          <w:szCs w:val="24"/>
          <w:highlight w:val="none"/>
        </w:rPr>
      </w:pPr>
    </w:p>
    <w:p w14:paraId="193B97F8">
      <w:pPr>
        <w:spacing w:line="580" w:lineRule="exact"/>
        <w:jc w:val="center"/>
        <w:rPr>
          <w:rFonts w:hint="eastAsia" w:ascii="宋体" w:hAnsi="宋体" w:cs="宋体"/>
          <w:b/>
          <w:bCs/>
          <w:sz w:val="24"/>
          <w:szCs w:val="24"/>
          <w:highlight w:val="none"/>
        </w:rPr>
      </w:pPr>
    </w:p>
    <w:p w14:paraId="4AF782F9">
      <w:pPr>
        <w:spacing w:line="580" w:lineRule="exact"/>
        <w:jc w:val="center"/>
        <w:rPr>
          <w:rFonts w:hint="eastAsia" w:ascii="宋体" w:hAnsi="宋体" w:cs="宋体"/>
          <w:b/>
          <w:bCs/>
          <w:sz w:val="24"/>
          <w:szCs w:val="24"/>
          <w:highlight w:val="none"/>
        </w:rPr>
      </w:pPr>
    </w:p>
    <w:p w14:paraId="3C6C1A14">
      <w:pPr>
        <w:spacing w:line="580" w:lineRule="exact"/>
        <w:jc w:val="center"/>
        <w:rPr>
          <w:rFonts w:hint="eastAsia" w:ascii="宋体" w:hAnsi="宋体" w:cs="宋体"/>
          <w:b/>
          <w:bCs/>
          <w:sz w:val="24"/>
          <w:szCs w:val="24"/>
          <w:highlight w:val="none"/>
        </w:rPr>
      </w:pPr>
    </w:p>
    <w:p w14:paraId="728C7B26">
      <w:pPr>
        <w:spacing w:line="580" w:lineRule="exact"/>
        <w:jc w:val="center"/>
        <w:rPr>
          <w:rFonts w:hint="eastAsia" w:ascii="宋体" w:hAnsi="宋体" w:cs="宋体"/>
          <w:b/>
          <w:bCs/>
          <w:sz w:val="24"/>
          <w:szCs w:val="24"/>
          <w:highlight w:val="none"/>
        </w:rPr>
      </w:pPr>
    </w:p>
    <w:p w14:paraId="1EC5E1A4">
      <w:pPr>
        <w:spacing w:line="580" w:lineRule="exact"/>
        <w:jc w:val="center"/>
        <w:rPr>
          <w:rFonts w:hint="eastAsia" w:ascii="宋体" w:hAnsi="宋体" w:cs="宋体"/>
          <w:b/>
          <w:bCs/>
          <w:sz w:val="24"/>
          <w:szCs w:val="24"/>
          <w:highlight w:val="none"/>
        </w:rPr>
      </w:pPr>
    </w:p>
    <w:p w14:paraId="0306B82B">
      <w:pPr>
        <w:spacing w:line="580" w:lineRule="exact"/>
        <w:jc w:val="center"/>
        <w:rPr>
          <w:rFonts w:hint="eastAsia" w:ascii="宋体" w:hAnsi="宋体" w:cs="宋体"/>
          <w:b/>
          <w:bCs/>
          <w:sz w:val="24"/>
          <w:szCs w:val="24"/>
          <w:highlight w:val="none"/>
        </w:rPr>
      </w:pPr>
    </w:p>
    <w:p w14:paraId="7B0C05B1">
      <w:pPr>
        <w:spacing w:line="580" w:lineRule="exact"/>
        <w:jc w:val="center"/>
        <w:rPr>
          <w:rFonts w:hint="eastAsia" w:ascii="宋体" w:hAnsi="宋体" w:cs="宋体"/>
          <w:b/>
          <w:bCs/>
          <w:sz w:val="24"/>
          <w:szCs w:val="24"/>
          <w:highlight w:val="none"/>
        </w:rPr>
      </w:pPr>
    </w:p>
    <w:p w14:paraId="5EB347EC">
      <w:pPr>
        <w:spacing w:line="500" w:lineRule="exact"/>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21B3CD1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钢板桩边坡支护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rPr>
        <w:t>工程以谈判方式进行工程施工合同谈判。欢迎符合相应资格的单位前来报价。</w:t>
      </w:r>
    </w:p>
    <w:p w14:paraId="72E6DC9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4047CD5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三、项目名称：</w:t>
      </w:r>
      <w:bookmarkStart w:id="0" w:name="_Hlk196556829"/>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u w:val="single"/>
        </w:rPr>
        <w:t>纯安天和苑施工项目</w:t>
      </w:r>
      <w:bookmarkEnd w:id="0"/>
    </w:p>
    <w:p w14:paraId="751FC1D2">
      <w:pPr>
        <w:spacing w:line="500" w:lineRule="exact"/>
        <w:ind w:firstLine="480" w:firstLineChars="200"/>
        <w:rPr>
          <w:rFonts w:hint="eastAsia" w:ascii="宋体" w:hAnsi="宋体" w:cs="宋体"/>
          <w:sz w:val="24"/>
          <w:szCs w:val="24"/>
          <w:highlight w:val="none"/>
          <w:u w:val="single"/>
          <w:lang w:eastAsia="zh-CN"/>
        </w:rPr>
      </w:pPr>
      <w:r>
        <w:rPr>
          <w:rFonts w:hint="eastAsia" w:ascii="宋体" w:hAnsi="宋体" w:cs="宋体"/>
          <w:sz w:val="24"/>
          <w:szCs w:val="24"/>
          <w:highlight w:val="none"/>
        </w:rPr>
        <w:t>四、施工方资质要求：</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fldChar w:fldCharType="begin"/>
      </w:r>
      <w:r>
        <w:rPr>
          <w:rFonts w:hint="eastAsia" w:ascii="宋体" w:hAnsi="宋体" w:cs="宋体"/>
          <w:sz w:val="24"/>
          <w:szCs w:val="24"/>
          <w:highlight w:val="none"/>
          <w:u w:val="single"/>
        </w:rPr>
        <w:instrText xml:space="preserve"> HYPERLINK "https://wen.baidu.com/question/570862911445632644.html" \t "https://cn.bing.com/_blank" </w:instrText>
      </w:r>
      <w:r>
        <w:rPr>
          <w:rFonts w:hint="eastAsia" w:ascii="宋体" w:hAnsi="宋体" w:cs="宋体"/>
          <w:sz w:val="24"/>
          <w:szCs w:val="24"/>
          <w:highlight w:val="none"/>
          <w:u w:val="single"/>
        </w:rPr>
        <w:fldChar w:fldCharType="separate"/>
      </w:r>
      <w:r>
        <w:rPr>
          <w:rFonts w:hint="default" w:ascii="宋体" w:hAnsi="宋体" w:cs="宋体"/>
          <w:sz w:val="24"/>
          <w:szCs w:val="24"/>
          <w:highlight w:val="none"/>
          <w:u w:val="single"/>
        </w:rPr>
        <w:t>地基基础工程专业承包</w:t>
      </w:r>
      <w:r>
        <w:rPr>
          <w:rFonts w:hint="eastAsia" w:ascii="宋体" w:hAnsi="宋体" w:cs="宋体"/>
          <w:sz w:val="24"/>
          <w:szCs w:val="24"/>
          <w:highlight w:val="none"/>
          <w:u w:val="single"/>
          <w:lang w:val="en-US" w:eastAsia="zh-CN"/>
        </w:rPr>
        <w:t>三级</w:t>
      </w:r>
      <w:r>
        <w:rPr>
          <w:rFonts w:hint="default" w:ascii="宋体" w:hAnsi="宋体" w:cs="宋体"/>
          <w:sz w:val="24"/>
          <w:szCs w:val="24"/>
          <w:highlight w:val="none"/>
          <w:u w:val="single"/>
        </w:rPr>
        <w:t>资质</w:t>
      </w:r>
      <w:r>
        <w:rPr>
          <w:rFonts w:hint="default" w:ascii="宋体" w:hAnsi="宋体" w:cs="宋体"/>
          <w:sz w:val="24"/>
          <w:szCs w:val="24"/>
          <w:highlight w:val="none"/>
          <w:u w:val="single"/>
        </w:rPr>
        <w:fldChar w:fldCharType="end"/>
      </w:r>
      <w:r>
        <w:rPr>
          <w:rFonts w:hint="eastAsia" w:ascii="宋体" w:hAnsi="宋体" w:cs="宋体"/>
          <w:sz w:val="24"/>
          <w:szCs w:val="24"/>
          <w:highlight w:val="none"/>
          <w:u w:val="single"/>
          <w:lang w:eastAsia="zh-CN"/>
        </w:rPr>
        <w:t xml:space="preserve">。 </w:t>
      </w:r>
    </w:p>
    <w:p w14:paraId="64C7B1E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082463E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六、工程概况：</w:t>
      </w:r>
    </w:p>
    <w:p w14:paraId="7B4A4997">
      <w:pPr>
        <w:widowControl/>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w:t>
      </w:r>
      <w:r>
        <w:rPr>
          <w:rFonts w:hint="eastAsia" w:ascii="宋体" w:hAnsi="宋体" w:cs="宋体"/>
          <w:sz w:val="24"/>
          <w:szCs w:val="24"/>
          <w:highlight w:val="none"/>
          <w:u w:val="single"/>
        </w:rPr>
        <w:t>本工程主要为：</w:t>
      </w:r>
      <w:bookmarkStart w:id="1" w:name="OLE_LINK2"/>
      <w:r>
        <w:rPr>
          <w:rFonts w:hint="eastAsia" w:ascii="宋体" w:hAnsi="宋体" w:cs="宋体"/>
          <w:sz w:val="24"/>
          <w:szCs w:val="24"/>
          <w:highlight w:val="none"/>
          <w:u w:val="single"/>
          <w:lang w:val="en-US" w:eastAsia="zh-CN"/>
        </w:rPr>
        <w:t>1-8#住宅楼，村委物业楼，综合楼及地下车库K-P轴图纸设计范围的土建、装饰、安装等内容</w:t>
      </w:r>
      <w:r>
        <w:rPr>
          <w:rFonts w:hint="eastAsia" w:ascii="宋体" w:hAnsi="宋体" w:cs="宋体"/>
          <w:sz w:val="24"/>
          <w:szCs w:val="24"/>
          <w:highlight w:val="none"/>
          <w:u w:val="single"/>
        </w:rPr>
        <w:t>。</w:t>
      </w:r>
      <w:bookmarkEnd w:id="1"/>
    </w:p>
    <w:p w14:paraId="5E913B7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2、工程分包范围：</w:t>
      </w:r>
      <w:r>
        <w:rPr>
          <w:rFonts w:hint="eastAsia" w:ascii="宋体" w:hAnsi="宋体" w:eastAsia="宋体" w:cs="宋体"/>
          <w:sz w:val="24"/>
          <w:szCs w:val="24"/>
          <w:highlight w:val="none"/>
          <w:u w:val="single"/>
          <w:lang w:val="en-US" w:eastAsia="zh-CN"/>
        </w:rPr>
        <w:t>1#楼西侧边坡支护钢板桩支护长度为17.9m，5#楼西侧边坡支护钢板桩支护长度为17.12m、9#楼西侧边坡支护钢板桩支护长度为16.6m、6#楼与7#楼间临时道路两侧边坡支护，道路两侧钢板桩间距8m，单侧支护长为20m，两侧支护总长40m。6#楼与7#楼间临时道路两侧边坡支护</w:t>
      </w:r>
      <w:r>
        <w:rPr>
          <w:rFonts w:hint="eastAsia" w:ascii="宋体" w:hAnsi="宋体" w:cs="宋体"/>
          <w:sz w:val="24"/>
          <w:szCs w:val="24"/>
          <w:highlight w:val="none"/>
          <w:u w:val="single"/>
          <w:lang w:val="en-US" w:eastAsia="zh-CN"/>
        </w:rPr>
        <w:t>增设</w:t>
      </w:r>
      <w:r>
        <w:rPr>
          <w:rFonts w:hint="eastAsia" w:ascii="宋体" w:hAnsi="宋体" w:eastAsia="宋体" w:cs="宋体"/>
          <w:sz w:val="24"/>
          <w:szCs w:val="24"/>
          <w:highlight w:val="none"/>
          <w:u w:val="single"/>
          <w:lang w:val="en-US" w:eastAsia="zh-CN"/>
        </w:rPr>
        <w:t>腰梁</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腰梁采用双拼[20a槽钢与厚16mm钢板现场焊接完成，</w:t>
      </w:r>
      <w:r>
        <w:rPr>
          <w:rFonts w:hint="eastAsia" w:ascii="宋体" w:hAnsi="宋体" w:cs="宋体"/>
          <w:sz w:val="24"/>
          <w:szCs w:val="24"/>
          <w:highlight w:val="none"/>
          <w:u w:val="single"/>
          <w:lang w:val="en-US" w:eastAsia="zh-CN"/>
        </w:rPr>
        <w:t>现场所使用的</w:t>
      </w:r>
      <w:r>
        <w:rPr>
          <w:rFonts w:hint="eastAsia" w:ascii="宋体" w:hAnsi="宋体" w:eastAsia="宋体" w:cs="宋体"/>
          <w:sz w:val="24"/>
          <w:szCs w:val="24"/>
          <w:highlight w:val="none"/>
          <w:u w:val="single"/>
          <w:lang w:val="en-US" w:eastAsia="zh-CN"/>
        </w:rPr>
        <w:t>腰梁、钢支撑、槽钢和钢板均采用Q235钢。钢腰梁安装定位后，采用C35的细石混凝土填充密实</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腰梁锚杆采用1Ф20，HRB400钢筋</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对拉锚杆的成孔直径为100mm，沿全长设置对中定位支架，地面往下1m位置，间距1.5m，钢筋保护层厚度不小于30mm。</w:t>
      </w:r>
    </w:p>
    <w:p w14:paraId="4CF9E7C7">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3B05427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rPr>
        <w:t>0</w:t>
      </w:r>
      <w:r>
        <w:rPr>
          <w:rFonts w:hint="eastAsia" w:ascii="宋体" w:hAnsi="宋体" w:cs="宋体"/>
          <w:sz w:val="24"/>
          <w:szCs w:val="24"/>
          <w:highlight w:val="none"/>
        </w:rPr>
        <w:t>天。实际开工日期与计划开工日期不一致的，以承包人签发的开工通知载明的日期为准。</w:t>
      </w:r>
    </w:p>
    <w:p w14:paraId="247C274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七、工程最高控制价（不含税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132.23</w:t>
      </w:r>
      <w:r>
        <w:rPr>
          <w:rFonts w:hint="eastAsia" w:ascii="宋体" w:hAnsi="宋体" w:cs="宋体"/>
          <w:sz w:val="24"/>
          <w:szCs w:val="24"/>
          <w:highlight w:val="none"/>
          <w:u w:val="single"/>
        </w:rPr>
        <w:t xml:space="preserve">元/m。 </w:t>
      </w:r>
    </w:p>
    <w:p w14:paraId="11D71E48">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67D7785F">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2025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30</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日， </w:t>
      </w:r>
      <w:r>
        <w:rPr>
          <w:rFonts w:hint="eastAsia" w:ascii="宋体" w:hAnsi="宋体" w:cs="宋体"/>
          <w:sz w:val="24"/>
          <w:szCs w:val="24"/>
          <w:highlight w:val="none"/>
          <w:u w:val="single"/>
        </w:rPr>
        <w:t xml:space="preserve"> 下午3点 </w:t>
      </w:r>
    </w:p>
    <w:p w14:paraId="12507C00">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 xml:space="preserve">   山西潞安工程有限公司第二分公司二层会议室</w:t>
      </w:r>
    </w:p>
    <w:p w14:paraId="15852A5E">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505765A7">
      <w:pPr>
        <w:tabs>
          <w:tab w:val="left" w:pos="3855"/>
        </w:tabs>
        <w:ind w:firstLine="240" w:firstLineChars="100"/>
        <w:rPr>
          <w:rFonts w:hint="eastAsia" w:ascii="宋体" w:hAnsi="宋体" w:cs="宋体"/>
          <w:kern w:val="0"/>
          <w:sz w:val="28"/>
          <w:szCs w:val="28"/>
          <w:highlight w:val="none"/>
        </w:rPr>
      </w:pPr>
      <w:r>
        <w:rPr>
          <w:rFonts w:hint="eastAsia" w:ascii="宋体" w:hAnsi="宋体" w:cs="宋体"/>
          <w:sz w:val="24"/>
          <w:szCs w:val="24"/>
          <w:highlight w:val="none"/>
        </w:rPr>
        <w:t xml:space="preserve">项目负责人：  </w:t>
      </w:r>
      <w:r>
        <w:rPr>
          <w:rFonts w:hint="eastAsia" w:ascii="宋体" w:hAnsi="宋体" w:cs="宋体"/>
          <w:kern w:val="0"/>
          <w:sz w:val="28"/>
          <w:szCs w:val="28"/>
          <w:highlight w:val="none"/>
        </w:rPr>
        <w:t>李强           联系方式：</w:t>
      </w:r>
      <w:r>
        <w:rPr>
          <w:rFonts w:hint="eastAsia" w:ascii="宋体" w:hAnsi="宋体" w:cs="宋体"/>
          <w:kern w:val="1"/>
          <w:sz w:val="24"/>
          <w:szCs w:val="24"/>
          <w:highlight w:val="none"/>
        </w:rPr>
        <w:t>18103556900</w:t>
      </w:r>
    </w:p>
    <w:p w14:paraId="0EF6BDFC">
      <w:pPr>
        <w:spacing w:line="500" w:lineRule="exact"/>
        <w:ind w:firstLine="240" w:firstLineChars="100"/>
        <w:rPr>
          <w:rFonts w:hint="eastAsia" w:ascii="宋体" w:hAnsi="宋体" w:cs="宋体"/>
          <w:sz w:val="22"/>
          <w:szCs w:val="22"/>
          <w:highlight w:val="none"/>
        </w:rPr>
        <w:sectPr>
          <w:pgSz w:w="11906" w:h="16838"/>
          <w:pgMar w:top="1304" w:right="1385" w:bottom="1304" w:left="1701" w:header="851" w:footer="992" w:gutter="0"/>
          <w:cols w:space="0" w:num="1"/>
          <w:docGrid w:type="lines" w:linePitch="312" w:charSpace="0"/>
        </w:sectPr>
      </w:pPr>
      <w:r>
        <w:rPr>
          <w:rFonts w:hint="eastAsia" w:ascii="宋体" w:hAnsi="宋体" w:cs="宋体"/>
          <w:sz w:val="24"/>
          <w:szCs w:val="24"/>
          <w:highlight w:val="none"/>
        </w:rPr>
        <w:t>文件咨询联系人：工程办：</w:t>
      </w:r>
      <w:r>
        <w:rPr>
          <w:rFonts w:hint="eastAsia" w:ascii="宋体" w:hAnsi="宋体" w:cs="宋体"/>
          <w:kern w:val="0"/>
          <w:sz w:val="28"/>
          <w:szCs w:val="28"/>
          <w:highlight w:val="none"/>
        </w:rPr>
        <w:t xml:space="preserve">曹瑞娟  </w:t>
      </w:r>
      <w:r>
        <w:rPr>
          <w:rFonts w:hint="eastAsia" w:ascii="宋体" w:hAnsi="宋体" w:cs="宋体"/>
          <w:sz w:val="22"/>
          <w:szCs w:val="22"/>
          <w:highlight w:val="none"/>
        </w:rPr>
        <w:t xml:space="preserve"> </w:t>
      </w:r>
      <w:r>
        <w:rPr>
          <w:rFonts w:hint="eastAsia" w:ascii="宋体" w:hAnsi="宋体" w:cs="宋体"/>
          <w:kern w:val="0"/>
          <w:sz w:val="28"/>
          <w:szCs w:val="28"/>
          <w:highlight w:val="none"/>
        </w:rPr>
        <w:t>联系方式：</w:t>
      </w:r>
      <w:r>
        <w:rPr>
          <w:rFonts w:hint="eastAsia" w:ascii="宋体" w:hAnsi="宋体" w:cs="宋体"/>
          <w:kern w:val="1"/>
          <w:sz w:val="24"/>
          <w:szCs w:val="24"/>
          <w:highlight w:val="none"/>
        </w:rPr>
        <w:t>13403559540</w:t>
      </w:r>
    </w:p>
    <w:p w14:paraId="333CF757">
      <w:pPr>
        <w:spacing w:line="500" w:lineRule="exact"/>
        <w:jc w:val="center"/>
        <w:rPr>
          <w:rFonts w:hint="eastAsia" w:ascii="宋体" w:hAnsi="宋体" w:cs="宋体"/>
          <w:sz w:val="24"/>
          <w:szCs w:val="24"/>
          <w:highlight w:val="none"/>
        </w:rPr>
      </w:pPr>
      <w:r>
        <w:rPr>
          <w:rFonts w:hint="eastAsia" w:ascii="宋体" w:hAnsi="宋体" w:cs="宋体"/>
          <w:b/>
          <w:bCs/>
          <w:sz w:val="24"/>
          <w:szCs w:val="24"/>
          <w:highlight w:val="none"/>
        </w:rPr>
        <w:t>第二部分    须知</w:t>
      </w:r>
    </w:p>
    <w:p w14:paraId="0F86CC5D">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一、本次谈判依据我公司《潞安工程公司工程施工分包管理办法（修订）》，采用谈判方式选择工程项目施工队伍，诚邀具有</w:t>
      </w:r>
      <w:r>
        <w:rPr>
          <w:rFonts w:hint="eastAsia" w:ascii="宋体" w:hAnsi="宋体" w:cs="宋体"/>
          <w:sz w:val="24"/>
          <w:szCs w:val="24"/>
          <w:highlight w:val="none"/>
          <w:u w:val="single"/>
        </w:rPr>
        <w:t xml:space="preserve"> 地基基础工程专业承包</w:t>
      </w:r>
      <w:r>
        <w:rPr>
          <w:rFonts w:hint="eastAsia" w:ascii="宋体" w:hAnsi="宋体" w:cs="宋体"/>
          <w:sz w:val="24"/>
          <w:szCs w:val="24"/>
          <w:highlight w:val="none"/>
          <w:u w:val="single"/>
          <w:lang w:val="en-US" w:eastAsia="zh-CN"/>
        </w:rPr>
        <w:t>叁</w:t>
      </w:r>
      <w:r>
        <w:rPr>
          <w:rFonts w:hint="eastAsia" w:ascii="宋体" w:hAnsi="宋体" w:cs="宋体"/>
          <w:sz w:val="24"/>
          <w:szCs w:val="24"/>
          <w:highlight w:val="none"/>
          <w:u w:val="single"/>
        </w:rPr>
        <w:t>级及以上</w:t>
      </w:r>
      <w:r>
        <w:rPr>
          <w:rFonts w:hint="eastAsia" w:ascii="宋体" w:hAnsi="宋体" w:cs="宋体"/>
          <w:sz w:val="24"/>
          <w:szCs w:val="24"/>
          <w:highlight w:val="none"/>
        </w:rPr>
        <w:t>资质的施工单位踊跃参与谈判。</w:t>
      </w:r>
    </w:p>
    <w:p w14:paraId="0FF54719">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二、意向参加本次竞价报价谈判的工程施工单位应在 </w:t>
      </w:r>
      <w:r>
        <w:rPr>
          <w:rFonts w:hint="eastAsia" w:ascii="宋体" w:hAnsi="宋体" w:cs="宋体"/>
          <w:sz w:val="24"/>
          <w:szCs w:val="24"/>
          <w:highlight w:val="none"/>
          <w:u w:val="single"/>
        </w:rPr>
        <w:t xml:space="preserve"> 2025 年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月</w:t>
      </w:r>
      <w:r>
        <w:rPr>
          <w:rFonts w:hint="eastAsia" w:ascii="宋体" w:hAnsi="宋体" w:cs="宋体"/>
          <w:sz w:val="24"/>
          <w:szCs w:val="24"/>
          <w:highlight w:val="none"/>
          <w:u w:val="single"/>
          <w:lang w:val="en-US" w:eastAsia="zh-CN"/>
        </w:rPr>
        <w:t>29</w:t>
      </w:r>
      <w:r>
        <w:rPr>
          <w:rFonts w:hint="eastAsia" w:ascii="宋体" w:hAnsi="宋体" w:cs="宋体"/>
          <w:sz w:val="24"/>
          <w:szCs w:val="24"/>
          <w:highlight w:val="none"/>
          <w:u w:val="single"/>
        </w:rPr>
        <w:t xml:space="preserve"> 日17 </w:t>
      </w:r>
      <w:r>
        <w:rPr>
          <w:rFonts w:hint="eastAsia" w:ascii="宋体" w:hAnsi="宋体" w:cs="宋体"/>
          <w:sz w:val="24"/>
          <w:szCs w:val="24"/>
          <w:highlight w:val="none"/>
        </w:rPr>
        <w:t>点前做出参与谈判的邀请回复，邀请回复须以电子版形式发送至指定邮箱：</w:t>
      </w:r>
      <w:r>
        <w:rPr>
          <w:rFonts w:hint="eastAsia" w:ascii="宋体" w:hAnsi="宋体" w:cs="宋体"/>
          <w:sz w:val="24"/>
          <w:szCs w:val="24"/>
          <w:highlight w:val="none"/>
          <w:u w:val="single"/>
        </w:rPr>
        <w:t xml:space="preserve">szfgsgcb@126.com </w:t>
      </w:r>
      <w:r>
        <w:rPr>
          <w:rFonts w:hint="eastAsia" w:ascii="宋体" w:hAnsi="宋体" w:cs="宋体"/>
          <w:sz w:val="24"/>
          <w:szCs w:val="24"/>
          <w:highlight w:val="none"/>
        </w:rPr>
        <w:t xml:space="preserve">                          </w:t>
      </w:r>
    </w:p>
    <w:p w14:paraId="53D0BFB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有意向参加工程施工谈判的施工单位未按规定日期参加谈判</w:t>
      </w:r>
      <w:bookmarkStart w:id="139" w:name="_GoBack"/>
      <w:bookmarkEnd w:id="139"/>
      <w:r>
        <w:rPr>
          <w:rFonts w:hint="eastAsia" w:ascii="宋体" w:hAnsi="宋体" w:cs="宋体"/>
          <w:sz w:val="24"/>
          <w:szCs w:val="24"/>
          <w:highlight w:val="none"/>
        </w:rPr>
        <w:t>、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7D15C832">
      <w:pPr>
        <w:widowControl/>
        <w:numPr>
          <w:ilvl w:val="0"/>
          <w:numId w:val="2"/>
        </w:num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计算规则：</w:t>
      </w:r>
      <w:r>
        <w:rPr>
          <w:rFonts w:hint="eastAsia" w:ascii="宋体" w:hAnsi="宋体" w:cs="宋体"/>
          <w:sz w:val="24"/>
          <w:szCs w:val="24"/>
          <w:highlight w:val="none"/>
          <w:u w:val="single"/>
        </w:rPr>
        <w:t xml:space="preserve">    按《建设工程工程量清单计价规范》（GB50500-2013） </w:t>
      </w:r>
      <w:r>
        <w:rPr>
          <w:rFonts w:hint="eastAsia" w:ascii="宋体" w:hAnsi="宋体" w:cs="宋体"/>
          <w:sz w:val="24"/>
          <w:szCs w:val="24"/>
          <w:highlight w:val="none"/>
        </w:rPr>
        <w:t>；</w:t>
      </w:r>
    </w:p>
    <w:p w14:paraId="78B1650C">
      <w:pPr>
        <w:widowControl/>
        <w:numPr>
          <w:ilvl w:val="0"/>
          <w:numId w:val="2"/>
        </w:num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合同价款计算办法：</w:t>
      </w:r>
      <w:r>
        <w:rPr>
          <w:rFonts w:hint="eastAsia" w:ascii="宋体" w:hAnsi="宋体" w:cs="宋体"/>
          <w:sz w:val="24"/>
          <w:szCs w:val="24"/>
          <w:highlight w:val="none"/>
          <w:u w:val="single"/>
        </w:rPr>
        <w:t xml:space="preserve">    按照双方认可的工程量*单价进行计算   </w:t>
      </w:r>
      <w:r>
        <w:rPr>
          <w:rFonts w:hint="eastAsia" w:ascii="宋体" w:hAnsi="宋体" w:cs="宋体"/>
          <w:sz w:val="24"/>
          <w:szCs w:val="24"/>
          <w:highlight w:val="none"/>
        </w:rPr>
        <w:t>。</w:t>
      </w:r>
    </w:p>
    <w:p w14:paraId="1343D51A">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四、参加谈判的施工单位必须按要求同时提交委托代理人与单位签订的劳动合同和保险证明、法人、委托代理人身份证复印件（加盖公章）；</w:t>
      </w:r>
    </w:p>
    <w:p w14:paraId="74D93D38">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五、农民工工资保证金：中标的施工单位须在合同签订后一周内，按公司制度规定缴纳农民工保证金，单项合同人工费总价在10万元～50万元的，农民工工资保证金按照分包合同人工费总价的20%约定；单项合同人工费总价在50万元以上～100万元的，农民工工资保证金按照分包合同人工费总价的10%约定；单项合同人工费总价在100万元以上的，农民工工资保证金按照分包合同人工费总价的5%约定；单项合同人工费总价小于10万元，农民工工资保证金不需缴纳；分包合同执行单价分包的，须预计分包合同总价。</w:t>
      </w:r>
    </w:p>
    <w:p w14:paraId="521095FD">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六、谈判原则：</w:t>
      </w:r>
    </w:p>
    <w:p w14:paraId="4CB673FC">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一）合理低价原则；</w:t>
      </w:r>
    </w:p>
    <w:p w14:paraId="5B2F6DD4">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二）“公平、择优、效益”原则；</w:t>
      </w:r>
    </w:p>
    <w:p w14:paraId="3F002FD8">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三）保密性原则。</w:t>
      </w:r>
    </w:p>
    <w:p w14:paraId="0085BE09">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七、参加谈判的施工单位必须按照谈判文件要求填写，未按要求填写或未提交相应资料，我单位有权取消其谈判资格。</w:t>
      </w:r>
    </w:p>
    <w:p w14:paraId="35640B8E">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第三部分    合同条款</w:t>
      </w:r>
    </w:p>
    <w:p w14:paraId="0E23FE38">
      <w:pPr>
        <w:spacing w:line="500" w:lineRule="exact"/>
        <w:jc w:val="center"/>
        <w:rPr>
          <w:rFonts w:hint="eastAsia" w:ascii="宋体" w:hAnsi="宋体" w:cs="宋体"/>
          <w:sz w:val="24"/>
          <w:szCs w:val="24"/>
          <w:highlight w:val="none"/>
        </w:rPr>
      </w:pPr>
      <w:bookmarkStart w:id="2" w:name="_Toc384137521"/>
      <w:bookmarkStart w:id="3" w:name="_Toc384026350"/>
      <w:bookmarkStart w:id="4" w:name="_Toc383940876"/>
      <w:bookmarkStart w:id="5" w:name="_Toc389663452"/>
      <w:bookmarkStart w:id="6" w:name="_Toc389602795"/>
      <w:r>
        <w:rPr>
          <w:rFonts w:hint="eastAsia" w:ascii="宋体" w:hAnsi="宋体" w:cs="宋体"/>
          <w:sz w:val="24"/>
          <w:szCs w:val="24"/>
          <w:highlight w:val="none"/>
        </w:rPr>
        <w:t>第一部分 合同协议书</w:t>
      </w:r>
      <w:bookmarkEnd w:id="2"/>
      <w:bookmarkEnd w:id="3"/>
      <w:bookmarkEnd w:id="4"/>
      <w:bookmarkEnd w:id="5"/>
      <w:bookmarkEnd w:id="6"/>
    </w:p>
    <w:p w14:paraId="7E3EBABF">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79A798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26D3037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4949C8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10B4F5E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02AE8A7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38E748C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5AC6E048">
      <w:pPr>
        <w:spacing w:line="500" w:lineRule="exact"/>
        <w:ind w:firstLine="472" w:firstLineChars="196"/>
        <w:rPr>
          <w:rFonts w:hint="eastAsia" w:ascii="宋体" w:hAnsi="宋体" w:cs="宋体"/>
          <w:b/>
          <w:sz w:val="24"/>
          <w:szCs w:val="24"/>
          <w:highlight w:val="none"/>
        </w:rPr>
      </w:pPr>
    </w:p>
    <w:p w14:paraId="3ED1DC2F">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3A5C58C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0739261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403534C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7EBBD3A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982D43B">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2E337B4C">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D7A9CEB">
      <w:pPr>
        <w:wordWrap w:val="0"/>
        <w:adjustRightInd w:val="0"/>
        <w:snapToGrid w:val="0"/>
        <w:spacing w:line="500" w:lineRule="exact"/>
        <w:ind w:firstLine="482" w:firstLineChars="200"/>
        <w:rPr>
          <w:rFonts w:hint="eastAsia" w:ascii="宋体" w:hAnsi="宋体" w:cs="宋体"/>
          <w:b/>
          <w:sz w:val="24"/>
          <w:szCs w:val="24"/>
          <w:highlight w:val="none"/>
        </w:rPr>
      </w:pPr>
    </w:p>
    <w:p w14:paraId="12CAB71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rPr>
        <w:t>工程</w:t>
      </w:r>
      <w:r>
        <w:rPr>
          <w:rFonts w:hint="eastAsia" w:ascii="宋体" w:hAnsi="宋体" w:cs="宋体"/>
          <w:sz w:val="24"/>
          <w:szCs w:val="24"/>
          <w:highlight w:val="none"/>
        </w:rPr>
        <w:t>专业分包工程施工及有关事项协商一致，共同达成如下协议：</w:t>
      </w:r>
    </w:p>
    <w:p w14:paraId="3C9E3A27">
      <w:pPr>
        <w:wordWrap w:val="0"/>
        <w:adjustRightInd w:val="0"/>
        <w:snapToGrid w:val="0"/>
        <w:spacing w:line="500" w:lineRule="exact"/>
        <w:ind w:firstLine="472" w:firstLineChars="196"/>
        <w:rPr>
          <w:rFonts w:hint="eastAsia" w:ascii="宋体" w:hAnsi="宋体" w:cs="宋体"/>
          <w:b/>
          <w:bCs/>
          <w:sz w:val="24"/>
          <w:szCs w:val="24"/>
          <w:highlight w:val="none"/>
        </w:rPr>
      </w:pPr>
      <w:bookmarkStart w:id="7" w:name="_Toc384137522"/>
      <w:bookmarkStart w:id="8" w:name="_Toc389663453"/>
      <w:bookmarkStart w:id="9" w:name="_Toc383940877"/>
      <w:bookmarkStart w:id="10" w:name="_Toc389602796"/>
      <w:bookmarkStart w:id="11" w:name="_Toc384026351"/>
      <w:r>
        <w:rPr>
          <w:rFonts w:hint="eastAsia" w:ascii="宋体" w:hAnsi="宋体" w:cs="宋体"/>
          <w:b/>
          <w:bCs/>
          <w:sz w:val="24"/>
          <w:szCs w:val="24"/>
          <w:highlight w:val="none"/>
        </w:rPr>
        <w:t>一、</w:t>
      </w:r>
      <w:bookmarkEnd w:id="7"/>
      <w:bookmarkEnd w:id="8"/>
      <w:bookmarkEnd w:id="9"/>
      <w:bookmarkEnd w:id="10"/>
      <w:bookmarkEnd w:id="11"/>
      <w:r>
        <w:rPr>
          <w:rFonts w:hint="eastAsia" w:ascii="宋体" w:hAnsi="宋体" w:cs="宋体"/>
          <w:b/>
          <w:bCs/>
          <w:sz w:val="24"/>
          <w:szCs w:val="24"/>
          <w:highlight w:val="none"/>
        </w:rPr>
        <w:t xml:space="preserve"> </w:t>
      </w:r>
      <w:bookmarkStart w:id="12" w:name="_Toc371493141"/>
      <w:bookmarkStart w:id="13" w:name="_Toc351203481"/>
      <w:bookmarkStart w:id="14" w:name="_Toc389586296"/>
      <w:bookmarkStart w:id="15" w:name="_Toc384137523"/>
      <w:bookmarkStart w:id="16" w:name="_Toc383940878"/>
      <w:bookmarkStart w:id="17" w:name="_Toc389602797"/>
      <w:bookmarkStart w:id="18" w:name="_Toc384026352"/>
      <w:bookmarkStart w:id="19" w:name="_Toc389663454"/>
      <w:r>
        <w:rPr>
          <w:rFonts w:hint="eastAsia" w:ascii="宋体" w:hAnsi="宋体" w:cs="宋体"/>
          <w:b/>
          <w:bCs/>
          <w:sz w:val="24"/>
          <w:szCs w:val="24"/>
          <w:highlight w:val="none"/>
        </w:rPr>
        <w:t>分包工程概况</w:t>
      </w:r>
      <w:bookmarkEnd w:id="12"/>
      <w:bookmarkEnd w:id="13"/>
      <w:bookmarkEnd w:id="14"/>
    </w:p>
    <w:p w14:paraId="1074A47F">
      <w:pPr>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rPr>
        <w:t>纯安天和苑施工项目</w:t>
      </w:r>
    </w:p>
    <w:p w14:paraId="62069399">
      <w:pPr>
        <w:wordWrap w:val="0"/>
        <w:adjustRightInd w:val="0"/>
        <w:snapToGrid w:val="0"/>
        <w:spacing w:line="500" w:lineRule="exact"/>
        <w:ind w:firstLine="470" w:firstLineChars="196"/>
        <w:rPr>
          <w:rFonts w:hint="eastAsia" w:ascii="宋体" w:hAnsi="宋体" w:cs="宋体"/>
          <w:sz w:val="24"/>
          <w:szCs w:val="24"/>
          <w:highlight w:val="none"/>
          <w:u w:val="single"/>
          <w:lang w:eastAsia="zh-CN"/>
        </w:rPr>
      </w:pPr>
      <w:r>
        <w:rPr>
          <w:rFonts w:hint="eastAsia" w:ascii="宋体" w:hAnsi="宋体" w:cs="宋体"/>
          <w:bCs/>
          <w:sz w:val="24"/>
          <w:szCs w:val="24"/>
          <w:highlight w:val="none"/>
        </w:rPr>
        <w:t>（二）分包工程名称：</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p>
    <w:p w14:paraId="3FDD362C">
      <w:pPr>
        <w:wordWrap w:val="0"/>
        <w:adjustRightInd w:val="0"/>
        <w:snapToGrid w:val="0"/>
        <w:spacing w:line="500" w:lineRule="exact"/>
        <w:ind w:firstLine="470" w:firstLineChars="196"/>
        <w:rPr>
          <w:rFonts w:hint="eastAsia" w:ascii="宋体" w:hAnsi="宋体" w:cs="宋体"/>
          <w:bCs/>
          <w:sz w:val="24"/>
          <w:szCs w:val="24"/>
          <w:highlight w:val="none"/>
          <w:u w:val="single"/>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rPr>
        <w:t xml:space="preserve">  </w:t>
      </w:r>
      <w:r>
        <w:rPr>
          <w:rFonts w:hint="eastAsia"/>
          <w:bCs/>
          <w:color w:val="000000"/>
          <w:sz w:val="24"/>
          <w:highlight w:val="none"/>
          <w:u w:val="single"/>
        </w:rPr>
        <w:t xml:space="preserve">长治市屯留区 </w:t>
      </w:r>
      <w:r>
        <w:rPr>
          <w:rFonts w:hint="eastAsia" w:ascii="宋体" w:hAnsi="宋体" w:cs="宋体"/>
          <w:bCs/>
          <w:sz w:val="24"/>
          <w:szCs w:val="24"/>
          <w:highlight w:val="none"/>
          <w:u w:val="single"/>
        </w:rPr>
        <w:t xml:space="preserve">  </w:t>
      </w:r>
    </w:p>
    <w:p w14:paraId="54964487">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2655D430">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专业分包    </w:t>
      </w:r>
      <w:r>
        <w:rPr>
          <w:rFonts w:hint="eastAsia" w:ascii="宋体" w:hAnsi="宋体" w:cs="宋体"/>
          <w:bCs/>
          <w:sz w:val="24"/>
          <w:szCs w:val="24"/>
          <w:highlight w:val="none"/>
        </w:rPr>
        <w:t>。</w:t>
      </w:r>
    </w:p>
    <w:p w14:paraId="1F00D80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eastAsia="宋体" w:cs="宋体"/>
          <w:sz w:val="24"/>
          <w:szCs w:val="24"/>
          <w:highlight w:val="none"/>
          <w:u w:val="single"/>
          <w:lang w:val="en-US" w:eastAsia="zh-CN"/>
        </w:rPr>
        <w:t>1#楼西侧边坡支护钢板桩支护长度为17.9m，5#楼西侧边坡支护钢板桩支护长度为17.12m、9#楼西侧边坡支护钢板桩支护长度为16.6m、6#楼与7#楼间临时道路两侧边坡支护，道路两侧钢板桩间距8m，单侧支护长为20m，两侧支护总长40m。6#楼与7#楼间临时道路两侧边坡支护</w:t>
      </w:r>
      <w:r>
        <w:rPr>
          <w:rFonts w:hint="eastAsia" w:ascii="宋体" w:hAnsi="宋体" w:cs="宋体"/>
          <w:sz w:val="24"/>
          <w:szCs w:val="24"/>
          <w:highlight w:val="none"/>
          <w:u w:val="single"/>
          <w:lang w:val="en-US" w:eastAsia="zh-CN"/>
        </w:rPr>
        <w:t>增设</w:t>
      </w:r>
      <w:r>
        <w:rPr>
          <w:rFonts w:hint="eastAsia" w:ascii="宋体" w:hAnsi="宋体" w:eastAsia="宋体" w:cs="宋体"/>
          <w:sz w:val="24"/>
          <w:szCs w:val="24"/>
          <w:highlight w:val="none"/>
          <w:u w:val="single"/>
          <w:lang w:val="en-US" w:eastAsia="zh-CN"/>
        </w:rPr>
        <w:t>腰梁</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腰梁采用双拼[20a槽钢与厚16mm钢板现场焊接完成，</w:t>
      </w:r>
      <w:r>
        <w:rPr>
          <w:rFonts w:hint="eastAsia" w:ascii="宋体" w:hAnsi="宋体" w:cs="宋体"/>
          <w:sz w:val="24"/>
          <w:szCs w:val="24"/>
          <w:highlight w:val="none"/>
          <w:u w:val="single"/>
          <w:lang w:val="en-US" w:eastAsia="zh-CN"/>
        </w:rPr>
        <w:t>现场所使用的</w:t>
      </w:r>
      <w:r>
        <w:rPr>
          <w:rFonts w:hint="eastAsia" w:ascii="宋体" w:hAnsi="宋体" w:eastAsia="宋体" w:cs="宋体"/>
          <w:sz w:val="24"/>
          <w:szCs w:val="24"/>
          <w:highlight w:val="none"/>
          <w:u w:val="single"/>
          <w:lang w:val="en-US" w:eastAsia="zh-CN"/>
        </w:rPr>
        <w:t>腰梁、钢支撑、槽钢和钢板均采用Q235钢。钢腰梁安装定位后，采用C35的细石混凝土填充密实</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腰梁锚杆采用1Ф20，HRB400钢筋</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对拉锚杆的成孔直径为100mm，沿全长设置对中定位支架，地面往下1m位置，间距1.5m，钢筋保护层厚度不小于30mm。</w:t>
      </w:r>
    </w:p>
    <w:p w14:paraId="7E71B10A">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5"/>
      <w:bookmarkEnd w:id="16"/>
      <w:bookmarkEnd w:id="17"/>
      <w:bookmarkEnd w:id="18"/>
      <w:bookmarkEnd w:id="19"/>
      <w:r>
        <w:rPr>
          <w:rFonts w:hint="eastAsia" w:ascii="宋体" w:hAnsi="宋体" w:cs="宋体"/>
          <w:b/>
          <w:sz w:val="24"/>
          <w:szCs w:val="24"/>
          <w:highlight w:val="none"/>
        </w:rPr>
        <w:t xml:space="preserve"> </w:t>
      </w:r>
      <w:bookmarkStart w:id="20" w:name="_Toc371493142"/>
      <w:bookmarkStart w:id="21" w:name="_Toc351203482"/>
      <w:bookmarkStart w:id="22" w:name="_Toc389586297"/>
      <w:r>
        <w:rPr>
          <w:rFonts w:hint="eastAsia" w:ascii="宋体" w:hAnsi="宋体" w:cs="宋体"/>
          <w:b/>
          <w:sz w:val="24"/>
          <w:szCs w:val="24"/>
          <w:highlight w:val="none"/>
        </w:rPr>
        <w:t>分包合同工期</w:t>
      </w:r>
      <w:bookmarkEnd w:id="20"/>
      <w:bookmarkEnd w:id="21"/>
      <w:bookmarkEnd w:id="22"/>
    </w:p>
    <w:p w14:paraId="2ED08781">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23EB83BC">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443BB1A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rPr>
        <w:t>0天</w:t>
      </w:r>
      <w:r>
        <w:rPr>
          <w:rFonts w:hint="eastAsia" w:ascii="宋体" w:hAnsi="宋体" w:cs="宋体"/>
          <w:sz w:val="24"/>
          <w:szCs w:val="24"/>
          <w:highlight w:val="none"/>
        </w:rPr>
        <w:t>。实际开工日期与计划开工日期不一致的，以承包人签发的开工通知载明的日期为准。</w:t>
      </w:r>
    </w:p>
    <w:p w14:paraId="5A41B47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2B6B2353">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国家现行规范合格  </w:t>
      </w:r>
      <w:r>
        <w:rPr>
          <w:rFonts w:hint="eastAsia" w:ascii="宋体" w:hAnsi="宋体" w:cs="宋体"/>
          <w:sz w:val="24"/>
          <w:szCs w:val="24"/>
          <w:highlight w:val="none"/>
        </w:rPr>
        <w:t>标准。</w:t>
      </w:r>
    </w:p>
    <w:p w14:paraId="11C802E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（二）工程安全文明施工标准：本分包工程安全文明施工标准双方约定为：</w:t>
      </w:r>
      <w:r>
        <w:rPr>
          <w:rFonts w:hint="eastAsia" w:ascii="宋体" w:hAnsi="宋体" w:cs="宋体"/>
          <w:sz w:val="24"/>
          <w:szCs w:val="24"/>
          <w:highlight w:val="none"/>
          <w:u w:val="single"/>
        </w:rPr>
        <w:t>符合承包人有关标准并达到合格目标，</w:t>
      </w:r>
      <w:bookmarkStart w:id="23" w:name="_Toc383940881"/>
      <w:bookmarkStart w:id="24" w:name="_Toc384137526"/>
      <w:bookmarkStart w:id="25" w:name="_Toc389602800"/>
      <w:bookmarkStart w:id="26" w:name="_Toc389663457"/>
      <w:bookmarkStart w:id="27" w:name="_Toc384026355"/>
    </w:p>
    <w:p w14:paraId="51CC4F6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3"/>
      <w:bookmarkEnd w:id="24"/>
      <w:bookmarkEnd w:id="25"/>
      <w:bookmarkEnd w:id="26"/>
      <w:bookmarkEnd w:id="27"/>
      <w:r>
        <w:rPr>
          <w:rFonts w:hint="eastAsia" w:ascii="宋体" w:hAnsi="宋体" w:cs="宋体"/>
          <w:b/>
          <w:bCs/>
          <w:sz w:val="24"/>
          <w:szCs w:val="24"/>
          <w:highlight w:val="none"/>
        </w:rPr>
        <w:t>款</w:t>
      </w:r>
    </w:p>
    <w:p w14:paraId="385A6EF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合同价款按下述第</w:t>
      </w:r>
      <w:r>
        <w:rPr>
          <w:rFonts w:hint="eastAsia" w:ascii="宋体" w:hAnsi="宋体" w:cs="宋体"/>
          <w:sz w:val="24"/>
          <w:szCs w:val="24"/>
          <w:highlight w:val="none"/>
          <w:u w:val="single"/>
        </w:rPr>
        <w:t xml:space="preserve">     1    </w:t>
      </w:r>
      <w:r>
        <w:rPr>
          <w:rFonts w:hint="eastAsia" w:ascii="宋体" w:hAnsi="宋体" w:cs="宋体"/>
          <w:sz w:val="24"/>
          <w:szCs w:val="24"/>
          <w:highlight w:val="none"/>
        </w:rPr>
        <w:t>种方式计算：</w:t>
      </w:r>
    </w:p>
    <w:p w14:paraId="0CF2902C">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1、单价方式</w:t>
      </w:r>
    </w:p>
    <w:p w14:paraId="53F7C1D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签约合同单价（不含税）为：人民币（大写）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F19A20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单价包括但不限于项目成本、管理费、利润</w:t>
      </w:r>
      <w:r>
        <w:rPr>
          <w:rFonts w:hint="eastAsia" w:ascii="宋体" w:hAnsi="宋体" w:cs="宋体"/>
          <w:sz w:val="24"/>
          <w:szCs w:val="24"/>
          <w:highlight w:val="none"/>
          <w:lang w:val="en-US" w:eastAsia="zh-CN"/>
        </w:rPr>
        <w:t>和</w:t>
      </w:r>
      <w:r>
        <w:rPr>
          <w:rFonts w:hint="eastAsia" w:ascii="宋体" w:hAnsi="宋体" w:cs="宋体"/>
          <w:sz w:val="24"/>
          <w:szCs w:val="24"/>
          <w:highlight w:val="none"/>
        </w:rPr>
        <w:t>其它费用，且分包人承担其工作范围内工程量及材料价格波动的风险（其中承包人原因设计变更如不造成分包人返工，该类变更及签证涉及的费用应视为包含在本合同的固定单价中） 等一切费用。</w:t>
      </w:r>
    </w:p>
    <w:p w14:paraId="370043D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签约合同总价（不含税）为：人民币（大写）</w:t>
      </w:r>
      <w:r>
        <w:rPr>
          <w:rFonts w:hint="eastAsia" w:ascii="宋体" w:hAnsi="宋体" w:cs="宋体"/>
          <w:bCs/>
          <w:sz w:val="24"/>
          <w:szCs w:val="24"/>
          <w:highlight w:val="none"/>
        </w:rPr>
        <w:t>：</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bCs/>
          <w:sz w:val="24"/>
          <w:szCs w:val="24"/>
          <w:highlight w:val="none"/>
        </w:rPr>
        <w:t>）</w:t>
      </w:r>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%，计算方式：</w:t>
      </w:r>
      <w:r>
        <w:rPr>
          <w:rFonts w:hint="eastAsia" w:ascii="宋体" w:hAnsi="宋体" w:cs="宋体"/>
          <w:sz w:val="24"/>
          <w:szCs w:val="24"/>
          <w:highlight w:val="none"/>
          <w:u w:val="single"/>
        </w:rPr>
        <w:t xml:space="preserve">   暂定工程量×单价  </w:t>
      </w:r>
      <w:r>
        <w:rPr>
          <w:rFonts w:hint="eastAsia" w:ascii="宋体" w:hAnsi="宋体" w:cs="宋体"/>
          <w:sz w:val="24"/>
          <w:szCs w:val="24"/>
          <w:highlight w:val="none"/>
        </w:rPr>
        <w:t xml:space="preserve">。     </w:t>
      </w:r>
    </w:p>
    <w:p w14:paraId="698FB86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（结算金额以经承包人审定的工程量为基数进行调整，据实结算）</w:t>
      </w:r>
    </w:p>
    <w:p w14:paraId="6905009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4B7DBFA8">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（一）履约保证金</w:t>
      </w:r>
    </w:p>
    <w:p w14:paraId="641FF89C">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196C7361">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58D8F13">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6EF0EFAB">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00AD6BA8">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96FD3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0D207A5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3CF2DA0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567B96E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8" w:name="_Toc389602802"/>
      <w:bookmarkStart w:id="29" w:name="_Toc384137528"/>
      <w:bookmarkStart w:id="30" w:name="_Toc389663459"/>
      <w:bookmarkStart w:id="31" w:name="_Toc383940883"/>
      <w:bookmarkStart w:id="32" w:name="_Toc384026357"/>
      <w:r>
        <w:rPr>
          <w:rFonts w:hint="eastAsia" w:ascii="宋体" w:hAnsi="宋体" w:cs="宋体"/>
          <w:b/>
          <w:bCs/>
          <w:sz w:val="24"/>
          <w:szCs w:val="24"/>
          <w:highlight w:val="none"/>
        </w:rPr>
        <w:t>合同文件构成</w:t>
      </w:r>
      <w:bookmarkEnd w:id="28"/>
      <w:bookmarkEnd w:id="29"/>
      <w:bookmarkEnd w:id="30"/>
      <w:bookmarkEnd w:id="31"/>
      <w:bookmarkEnd w:id="32"/>
    </w:p>
    <w:p w14:paraId="0719D45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7CD968A7">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（一）补充协议；</w:t>
      </w:r>
    </w:p>
    <w:p w14:paraId="23E4B5B0">
      <w:pPr>
        <w:numPr>
          <w:ilvl w:val="0"/>
          <w:numId w:val="3"/>
        </w:num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合同协议书；</w:t>
      </w:r>
    </w:p>
    <w:p w14:paraId="1A2A28C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45419B27">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11245B76">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0ADD022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（六）通用合同条款；</w:t>
      </w:r>
    </w:p>
    <w:p w14:paraId="4A54AA1F">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618E538B">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（八）图纸；</w:t>
      </w:r>
    </w:p>
    <w:p w14:paraId="1D5BB64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5ABBBCE6">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（十）免责声明；</w:t>
      </w:r>
    </w:p>
    <w:p w14:paraId="11A8A834">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5BF7B5">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0858E38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697831EB">
      <w:pPr>
        <w:spacing w:line="500" w:lineRule="exact"/>
        <w:ind w:firstLine="482" w:firstLineChars="200"/>
        <w:rPr>
          <w:rFonts w:hint="eastAsia" w:ascii="宋体" w:hAnsi="宋体" w:cs="宋体"/>
          <w:b/>
          <w:bCs/>
          <w:sz w:val="24"/>
          <w:szCs w:val="24"/>
          <w:highlight w:val="none"/>
        </w:rPr>
      </w:pPr>
      <w:bookmarkStart w:id="33" w:name="_Toc389602803"/>
      <w:bookmarkStart w:id="34" w:name="_Toc384137529"/>
      <w:bookmarkStart w:id="35" w:name="_Toc384026358"/>
      <w:bookmarkStart w:id="36" w:name="_Toc383940884"/>
      <w:bookmarkStart w:id="37" w:name="_Toc389663460"/>
      <w:r>
        <w:rPr>
          <w:rFonts w:hint="eastAsia" w:ascii="宋体" w:hAnsi="宋体" w:cs="宋体"/>
          <w:b/>
          <w:bCs/>
          <w:sz w:val="24"/>
          <w:szCs w:val="24"/>
          <w:highlight w:val="none"/>
        </w:rPr>
        <w:t>九、承诺</w:t>
      </w:r>
      <w:bookmarkEnd w:id="33"/>
      <w:bookmarkEnd w:id="34"/>
      <w:bookmarkEnd w:id="35"/>
      <w:bookmarkEnd w:id="36"/>
      <w:bookmarkEnd w:id="37"/>
    </w:p>
    <w:p w14:paraId="0E520060">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792A30D9">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37AECF38">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3F4D59E2">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15736B15">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039D744F">
      <w:pPr>
        <w:spacing w:line="500" w:lineRule="exact"/>
        <w:ind w:firstLine="480" w:firstLineChars="200"/>
        <w:rPr>
          <w:rFonts w:hint="eastAsia" w:ascii="宋体" w:hAnsi="宋体" w:cs="宋体"/>
          <w:sz w:val="24"/>
          <w:szCs w:val="24"/>
          <w:highlight w:val="none"/>
        </w:rPr>
      </w:pPr>
      <w:bookmarkStart w:id="38" w:name="_Toc383940885"/>
      <w:bookmarkStart w:id="39" w:name="_Toc389602804"/>
      <w:bookmarkStart w:id="40" w:name="_Toc389663461"/>
      <w:bookmarkStart w:id="41" w:name="_Toc384137530"/>
      <w:bookmarkStart w:id="42" w:name="_Toc384026359"/>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3031A0C5">
      <w:pPr>
        <w:spacing w:line="500" w:lineRule="exact"/>
        <w:ind w:firstLine="482" w:firstLineChars="200"/>
        <w:rPr>
          <w:rFonts w:hint="eastAsia" w:ascii="宋体" w:hAnsi="宋体" w:cs="宋体"/>
          <w:b/>
          <w:bCs/>
          <w:sz w:val="24"/>
          <w:szCs w:val="24"/>
          <w:highlight w:val="none"/>
        </w:rPr>
      </w:pPr>
      <w:bookmarkStart w:id="43" w:name="_Toc383940993"/>
      <w:bookmarkStart w:id="44" w:name="_Toc389602889"/>
      <w:bookmarkStart w:id="45" w:name="_Toc389663546"/>
      <w:bookmarkStart w:id="46" w:name="_Toc384026467"/>
      <w:bookmarkStart w:id="47" w:name="_Toc384137615"/>
      <w:r>
        <w:rPr>
          <w:rFonts w:hint="eastAsia" w:ascii="宋体" w:hAnsi="宋体" w:cs="宋体"/>
          <w:b/>
          <w:bCs/>
          <w:sz w:val="24"/>
          <w:szCs w:val="24"/>
          <w:highlight w:val="none"/>
        </w:rPr>
        <w:t>十、争议解决</w:t>
      </w:r>
      <w:bookmarkEnd w:id="43"/>
      <w:bookmarkEnd w:id="44"/>
      <w:bookmarkEnd w:id="45"/>
      <w:bookmarkEnd w:id="46"/>
      <w:bookmarkEnd w:id="47"/>
    </w:p>
    <w:p w14:paraId="5E7BDA8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0C18791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8"/>
      <w:bookmarkEnd w:id="39"/>
      <w:bookmarkEnd w:id="40"/>
      <w:bookmarkEnd w:id="41"/>
      <w:bookmarkEnd w:id="42"/>
      <w:r>
        <w:rPr>
          <w:rFonts w:hint="eastAsia" w:ascii="宋体" w:hAnsi="宋体" w:cs="宋体"/>
          <w:b/>
          <w:bCs/>
          <w:sz w:val="24"/>
          <w:szCs w:val="24"/>
          <w:highlight w:val="none"/>
        </w:rPr>
        <w:t xml:space="preserve">   </w:t>
      </w:r>
    </w:p>
    <w:p w14:paraId="7B8B4C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7010D9F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3687681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6B4E2EC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6FC751B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5AEAE102">
      <w:pPr>
        <w:wordWrap w:val="0"/>
        <w:adjustRightInd w:val="0"/>
        <w:snapToGrid w:val="0"/>
        <w:spacing w:line="500" w:lineRule="exact"/>
        <w:rPr>
          <w:rFonts w:hint="eastAsia" w:ascii="宋体" w:hAnsi="宋体" w:cs="宋体"/>
          <w:sz w:val="24"/>
          <w:szCs w:val="24"/>
          <w:highlight w:val="none"/>
        </w:rPr>
        <w:sectPr>
          <w:footerReference r:id="rId5" w:type="default"/>
          <w:pgSz w:w="11906" w:h="16838"/>
          <w:pgMar w:top="1304" w:right="1701" w:bottom="1304" w:left="1701" w:header="851" w:footer="992" w:gutter="0"/>
          <w:pgNumType w:start="1"/>
          <w:cols w:space="0" w:num="1"/>
          <w:docGrid w:type="lines" w:linePitch="312" w:charSpace="0"/>
        </w:sectPr>
      </w:pPr>
    </w:p>
    <w:p w14:paraId="3C09DAB8">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（本页为《建设工程施工劳务分包合同》签署页）</w:t>
      </w:r>
    </w:p>
    <w:p w14:paraId="0B96DEB2">
      <w:pPr>
        <w:wordWrap w:val="0"/>
        <w:adjustRightInd w:val="0"/>
        <w:snapToGrid w:val="0"/>
        <w:spacing w:line="500" w:lineRule="exact"/>
        <w:rPr>
          <w:rFonts w:hint="eastAsia" w:ascii="宋体" w:hAnsi="宋体" w:cs="宋体"/>
          <w:sz w:val="24"/>
          <w:szCs w:val="24"/>
          <w:highlight w:val="none"/>
        </w:rPr>
      </w:pPr>
    </w:p>
    <w:p w14:paraId="769215E9">
      <w:pPr>
        <w:pStyle w:val="14"/>
        <w:ind w:firstLine="210"/>
        <w:rPr>
          <w:highlight w:val="none"/>
        </w:rPr>
      </w:pPr>
    </w:p>
    <w:p w14:paraId="4E76A357">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4BF5CCC8">
      <w:pPr>
        <w:wordWrap w:val="0"/>
        <w:adjustRightInd w:val="0"/>
        <w:snapToGrid w:val="0"/>
        <w:spacing w:line="700" w:lineRule="exact"/>
        <w:rPr>
          <w:rFonts w:hint="eastAsia" w:ascii="宋体" w:hAnsi="宋体" w:cs="宋体"/>
          <w:sz w:val="24"/>
          <w:szCs w:val="24"/>
          <w:highlight w:val="none"/>
        </w:rPr>
      </w:pPr>
    </w:p>
    <w:p w14:paraId="1A9D21B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26E7BD43">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26F9E681">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03107575">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6402447A">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44B55A3F">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79E43D1A">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33BE521A">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3B265B8E">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7114E252">
      <w:pPr>
        <w:pStyle w:val="2"/>
        <w:spacing w:line="500" w:lineRule="exact"/>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15566081">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55B1428F">
      <w:pPr>
        <w:wordWrap w:val="0"/>
        <w:adjustRightInd w:val="0"/>
        <w:snapToGrid w:val="0"/>
        <w:spacing w:line="500" w:lineRule="exact"/>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1CDA2EB1">
      <w:pPr>
        <w:spacing w:line="500" w:lineRule="exact"/>
        <w:ind w:firstLine="482" w:firstLineChars="200"/>
        <w:rPr>
          <w:rFonts w:hint="eastAsia" w:ascii="宋体" w:hAnsi="宋体" w:cs="宋体"/>
          <w:b/>
          <w:bCs/>
          <w:sz w:val="24"/>
          <w:szCs w:val="24"/>
          <w:highlight w:val="none"/>
        </w:rPr>
      </w:pPr>
      <w:bookmarkStart w:id="48" w:name="_Toc389586420"/>
      <w:bookmarkStart w:id="49" w:name="_Toc383940995"/>
      <w:bookmarkStart w:id="50" w:name="_Toc384137617"/>
      <w:bookmarkStart w:id="51" w:name="_Toc384054024"/>
      <w:bookmarkStart w:id="52" w:name="_Toc384026469"/>
      <w:bookmarkStart w:id="53" w:name="_Toc389602891"/>
      <w:bookmarkStart w:id="54" w:name="_Toc389663548"/>
      <w:r>
        <w:rPr>
          <w:rFonts w:hint="eastAsia" w:ascii="宋体" w:hAnsi="宋体" w:cs="宋体"/>
          <w:b/>
          <w:bCs/>
          <w:sz w:val="24"/>
          <w:szCs w:val="24"/>
          <w:highlight w:val="none"/>
        </w:rPr>
        <w:t>1. 一般约定</w:t>
      </w:r>
      <w:bookmarkEnd w:id="48"/>
    </w:p>
    <w:p w14:paraId="088824A4">
      <w:pPr>
        <w:spacing w:line="500" w:lineRule="exact"/>
        <w:ind w:firstLine="482" w:firstLineChars="200"/>
        <w:rPr>
          <w:rFonts w:hint="eastAsia" w:ascii="宋体" w:hAnsi="宋体" w:cs="宋体"/>
          <w:sz w:val="24"/>
          <w:szCs w:val="24"/>
          <w:highlight w:val="none"/>
        </w:rPr>
      </w:pPr>
      <w:bookmarkStart w:id="55" w:name="_Toc389586421"/>
      <w:r>
        <w:rPr>
          <w:rFonts w:hint="eastAsia" w:ascii="宋体" w:hAnsi="宋体" w:cs="宋体"/>
          <w:b/>
          <w:bCs/>
          <w:sz w:val="24"/>
          <w:szCs w:val="24"/>
          <w:highlight w:val="none"/>
        </w:rPr>
        <w:t>1.1 词语定义与解释</w:t>
      </w:r>
      <w:bookmarkEnd w:id="55"/>
    </w:p>
    <w:p w14:paraId="0214CD7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58BA529">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55FE1A0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DD31B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7EFBAB62">
      <w:pPr>
        <w:spacing w:line="500" w:lineRule="exact"/>
        <w:ind w:firstLine="482" w:firstLineChars="200"/>
        <w:rPr>
          <w:rFonts w:hint="eastAsia" w:ascii="宋体" w:hAnsi="宋体" w:cs="宋体"/>
          <w:b/>
          <w:bCs/>
          <w:sz w:val="24"/>
          <w:szCs w:val="24"/>
          <w:highlight w:val="none"/>
        </w:rPr>
      </w:pPr>
      <w:bookmarkStart w:id="56" w:name="_Toc389586422"/>
      <w:r>
        <w:rPr>
          <w:rFonts w:hint="eastAsia" w:ascii="宋体" w:hAnsi="宋体" w:cs="宋体"/>
          <w:b/>
          <w:bCs/>
          <w:sz w:val="24"/>
          <w:szCs w:val="24"/>
          <w:highlight w:val="none"/>
        </w:rPr>
        <w:t>1.2 标准和规范</w:t>
      </w:r>
      <w:bookmarkEnd w:id="56"/>
    </w:p>
    <w:p w14:paraId="3A9446B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62EDD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2085DCB5">
      <w:pPr>
        <w:spacing w:line="500" w:lineRule="exact"/>
        <w:ind w:firstLine="482" w:firstLineChars="200"/>
        <w:rPr>
          <w:rFonts w:hint="eastAsia" w:ascii="宋体" w:hAnsi="宋体" w:cs="宋体"/>
          <w:b/>
          <w:bCs/>
          <w:sz w:val="24"/>
          <w:szCs w:val="24"/>
          <w:highlight w:val="none"/>
        </w:rPr>
      </w:pPr>
      <w:bookmarkStart w:id="57" w:name="_Toc389586423"/>
      <w:r>
        <w:rPr>
          <w:rFonts w:hint="eastAsia" w:ascii="宋体" w:hAnsi="宋体" w:cs="宋体"/>
          <w:b/>
          <w:bCs/>
          <w:sz w:val="24"/>
          <w:szCs w:val="24"/>
          <w:highlight w:val="none"/>
        </w:rPr>
        <w:t>1.3 分包合同文件的优先顺序</w:t>
      </w:r>
      <w:bookmarkEnd w:id="57"/>
    </w:p>
    <w:p w14:paraId="46356721">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6739C02E">
      <w:pPr>
        <w:spacing w:line="500" w:lineRule="exact"/>
        <w:ind w:firstLine="482" w:firstLineChars="200"/>
        <w:rPr>
          <w:rFonts w:hint="eastAsia" w:ascii="宋体" w:hAnsi="宋体" w:cs="宋体"/>
          <w:b/>
          <w:bCs/>
          <w:sz w:val="24"/>
          <w:szCs w:val="24"/>
          <w:highlight w:val="none"/>
        </w:rPr>
      </w:pPr>
      <w:bookmarkStart w:id="58" w:name="_Toc389586424"/>
      <w:r>
        <w:rPr>
          <w:rFonts w:hint="eastAsia" w:ascii="宋体" w:hAnsi="宋体" w:cs="宋体"/>
          <w:b/>
          <w:bCs/>
          <w:sz w:val="24"/>
          <w:szCs w:val="24"/>
          <w:highlight w:val="none"/>
        </w:rPr>
        <w:t>1.4 图纸</w:t>
      </w:r>
      <w:bookmarkEnd w:id="58"/>
      <w:r>
        <w:rPr>
          <w:rFonts w:hint="eastAsia" w:ascii="宋体" w:hAnsi="宋体" w:cs="宋体"/>
          <w:b/>
          <w:bCs/>
          <w:sz w:val="24"/>
          <w:szCs w:val="24"/>
          <w:highlight w:val="none"/>
        </w:rPr>
        <w:tab/>
      </w:r>
    </w:p>
    <w:p w14:paraId="4CC27AA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实际开工日期前7天</w:t>
      </w:r>
      <w:r>
        <w:rPr>
          <w:rFonts w:hint="eastAsia" w:ascii="宋体" w:hAnsi="宋体" w:cs="宋体"/>
          <w:sz w:val="24"/>
          <w:szCs w:val="24"/>
          <w:highlight w:val="none"/>
        </w:rPr>
        <w:t>；</w:t>
      </w:r>
    </w:p>
    <w:p w14:paraId="5B1E1E4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施工图纸4套                  </w:t>
      </w:r>
      <w:r>
        <w:rPr>
          <w:rFonts w:hint="eastAsia" w:ascii="宋体" w:hAnsi="宋体" w:cs="宋体"/>
          <w:sz w:val="24"/>
          <w:szCs w:val="24"/>
          <w:highlight w:val="none"/>
        </w:rPr>
        <w:t>；</w:t>
      </w:r>
    </w:p>
    <w:p w14:paraId="10658DE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涉及工程施工的全部施工图       </w:t>
      </w:r>
      <w:r>
        <w:rPr>
          <w:rFonts w:hint="eastAsia" w:ascii="宋体" w:hAnsi="宋体" w:cs="宋体"/>
          <w:sz w:val="24"/>
          <w:szCs w:val="24"/>
          <w:highlight w:val="none"/>
        </w:rPr>
        <w:t>；</w:t>
      </w:r>
    </w:p>
    <w:p w14:paraId="5068477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5AA0704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267FBB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2491BB0D">
      <w:pPr>
        <w:spacing w:line="500" w:lineRule="exact"/>
        <w:ind w:firstLine="482" w:firstLineChars="200"/>
        <w:rPr>
          <w:rFonts w:hint="eastAsia" w:ascii="宋体" w:hAnsi="宋体" w:cs="宋体"/>
          <w:b/>
          <w:bCs/>
          <w:sz w:val="24"/>
          <w:szCs w:val="24"/>
          <w:highlight w:val="none"/>
        </w:rPr>
      </w:pPr>
      <w:bookmarkStart w:id="59" w:name="_Toc389586425"/>
      <w:r>
        <w:rPr>
          <w:rFonts w:hint="eastAsia" w:ascii="宋体" w:hAnsi="宋体" w:cs="宋体"/>
          <w:b/>
          <w:bCs/>
          <w:sz w:val="24"/>
          <w:szCs w:val="24"/>
          <w:highlight w:val="none"/>
        </w:rPr>
        <w:t>1.5 联络</w:t>
      </w:r>
      <w:bookmarkEnd w:id="59"/>
    </w:p>
    <w:p w14:paraId="5D2471DA">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39ED110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4A3C05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3B378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29195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5D4C56C">
      <w:pPr>
        <w:spacing w:line="500" w:lineRule="exact"/>
        <w:ind w:firstLine="482" w:firstLineChars="200"/>
        <w:rPr>
          <w:rFonts w:hint="eastAsia" w:ascii="宋体" w:hAnsi="宋体" w:cs="宋体"/>
          <w:b/>
          <w:bCs/>
          <w:sz w:val="24"/>
          <w:szCs w:val="24"/>
          <w:highlight w:val="none"/>
        </w:rPr>
      </w:pPr>
      <w:bookmarkStart w:id="60" w:name="_Toc389586426"/>
      <w:r>
        <w:rPr>
          <w:rFonts w:hint="eastAsia" w:ascii="宋体" w:hAnsi="宋体" w:cs="宋体"/>
          <w:b/>
          <w:bCs/>
          <w:sz w:val="24"/>
          <w:szCs w:val="24"/>
          <w:highlight w:val="none"/>
        </w:rPr>
        <w:t>1.6 知识产权</w:t>
      </w:r>
      <w:bookmarkEnd w:id="60"/>
    </w:p>
    <w:p w14:paraId="4534CF0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488BE019">
      <w:pPr>
        <w:spacing w:line="500" w:lineRule="exact"/>
        <w:ind w:firstLine="482" w:firstLineChars="200"/>
        <w:rPr>
          <w:rFonts w:hint="eastAsia" w:ascii="宋体" w:hAnsi="宋体" w:cs="宋体"/>
          <w:b/>
          <w:bCs/>
          <w:sz w:val="24"/>
          <w:szCs w:val="24"/>
          <w:highlight w:val="none"/>
        </w:rPr>
      </w:pPr>
      <w:bookmarkStart w:id="61" w:name="_Toc389586427"/>
      <w:r>
        <w:rPr>
          <w:rFonts w:hint="eastAsia" w:ascii="宋体" w:hAnsi="宋体" w:cs="宋体"/>
          <w:b/>
          <w:bCs/>
          <w:sz w:val="24"/>
          <w:szCs w:val="24"/>
          <w:highlight w:val="none"/>
        </w:rPr>
        <w:t>2. 承包人</w:t>
      </w:r>
      <w:bookmarkEnd w:id="61"/>
    </w:p>
    <w:p w14:paraId="1FA080EC">
      <w:pPr>
        <w:spacing w:line="500" w:lineRule="exact"/>
        <w:ind w:firstLine="482" w:firstLineChars="200"/>
        <w:rPr>
          <w:rFonts w:hint="eastAsia" w:ascii="宋体" w:hAnsi="宋体" w:cs="宋体"/>
          <w:b/>
          <w:bCs/>
          <w:sz w:val="24"/>
          <w:szCs w:val="24"/>
          <w:highlight w:val="none"/>
        </w:rPr>
      </w:pPr>
      <w:bookmarkStart w:id="62" w:name="_Toc389586428"/>
      <w:r>
        <w:rPr>
          <w:rFonts w:hint="eastAsia" w:ascii="宋体" w:hAnsi="宋体" w:cs="宋体"/>
          <w:b/>
          <w:bCs/>
          <w:sz w:val="24"/>
          <w:szCs w:val="24"/>
          <w:highlight w:val="none"/>
        </w:rPr>
        <w:t>2.1 提供基础资料、施工条件</w:t>
      </w:r>
      <w:bookmarkEnd w:id="62"/>
    </w:p>
    <w:p w14:paraId="634F9E0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实际开工日期3天前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97BE1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365E5B1">
      <w:pPr>
        <w:spacing w:line="500" w:lineRule="exact"/>
        <w:ind w:firstLine="482" w:firstLineChars="200"/>
        <w:rPr>
          <w:rFonts w:hint="eastAsia" w:ascii="宋体" w:hAnsi="宋体" w:cs="宋体"/>
          <w:b/>
          <w:bCs/>
          <w:sz w:val="24"/>
          <w:szCs w:val="24"/>
          <w:highlight w:val="none"/>
        </w:rPr>
      </w:pPr>
      <w:bookmarkStart w:id="63" w:name="_Toc389586429"/>
      <w:r>
        <w:rPr>
          <w:rFonts w:hint="eastAsia" w:ascii="宋体" w:hAnsi="宋体" w:cs="宋体"/>
          <w:b/>
          <w:bCs/>
          <w:sz w:val="24"/>
          <w:szCs w:val="24"/>
          <w:highlight w:val="none"/>
        </w:rPr>
        <w:t>2.2 承包人项目经理</w:t>
      </w:r>
      <w:bookmarkEnd w:id="63"/>
    </w:p>
    <w:p w14:paraId="32233E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C8CC8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277C8D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4C3B47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7C55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45AFA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A989D7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BAAEC3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399E00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4A5FC84E">
      <w:pPr>
        <w:spacing w:line="500" w:lineRule="exact"/>
        <w:ind w:firstLine="482" w:firstLineChars="200"/>
        <w:rPr>
          <w:rFonts w:hint="eastAsia" w:ascii="宋体" w:hAnsi="宋体" w:cs="宋体"/>
          <w:b/>
          <w:bCs/>
          <w:sz w:val="24"/>
          <w:szCs w:val="24"/>
          <w:highlight w:val="none"/>
        </w:rPr>
      </w:pPr>
      <w:bookmarkStart w:id="64" w:name="_Toc389586430"/>
      <w:r>
        <w:rPr>
          <w:rFonts w:hint="eastAsia" w:ascii="宋体" w:hAnsi="宋体" w:cs="宋体"/>
          <w:b/>
          <w:bCs/>
          <w:sz w:val="24"/>
          <w:szCs w:val="24"/>
          <w:highlight w:val="none"/>
        </w:rPr>
        <w:t>3. 分包人</w:t>
      </w:r>
      <w:bookmarkEnd w:id="64"/>
    </w:p>
    <w:p w14:paraId="7C05178B">
      <w:pPr>
        <w:spacing w:line="500" w:lineRule="exact"/>
        <w:ind w:firstLine="482" w:firstLineChars="200"/>
        <w:rPr>
          <w:rFonts w:hint="eastAsia" w:ascii="宋体" w:hAnsi="宋体" w:cs="宋体"/>
          <w:b/>
          <w:bCs/>
          <w:sz w:val="24"/>
          <w:szCs w:val="24"/>
          <w:highlight w:val="none"/>
        </w:rPr>
      </w:pPr>
      <w:bookmarkStart w:id="65" w:name="_Toc389586431"/>
      <w:r>
        <w:rPr>
          <w:rFonts w:hint="eastAsia" w:ascii="宋体" w:hAnsi="宋体" w:cs="宋体"/>
          <w:b/>
          <w:bCs/>
          <w:sz w:val="24"/>
          <w:szCs w:val="24"/>
          <w:highlight w:val="none"/>
        </w:rPr>
        <w:t>3.1 分包人的一般义务</w:t>
      </w:r>
      <w:bookmarkEnd w:id="65"/>
    </w:p>
    <w:p w14:paraId="4E19DBAC">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6"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58FDC14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6"/>
    </w:p>
    <w:p w14:paraId="58C2ECB5">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7965BE7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12A3D42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0B8C4E4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951E9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2D9DCA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365C6F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4F0A33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385BD4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7C545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AF1222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3C427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2D5AB53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75E942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067617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7CCB96F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5C7112A3">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61F4E726">
      <w:pPr>
        <w:spacing w:line="500" w:lineRule="exact"/>
        <w:ind w:firstLine="482" w:firstLineChars="200"/>
        <w:rPr>
          <w:rFonts w:hint="eastAsia" w:ascii="宋体" w:hAnsi="宋体" w:cs="宋体"/>
          <w:b/>
          <w:bCs/>
          <w:sz w:val="24"/>
          <w:szCs w:val="24"/>
          <w:highlight w:val="none"/>
        </w:rPr>
      </w:pPr>
      <w:bookmarkStart w:id="67" w:name="_Toc389586433"/>
      <w:r>
        <w:rPr>
          <w:rFonts w:hint="eastAsia" w:ascii="宋体" w:hAnsi="宋体" w:cs="宋体"/>
          <w:b/>
          <w:bCs/>
          <w:sz w:val="24"/>
          <w:szCs w:val="24"/>
          <w:highlight w:val="none"/>
        </w:rPr>
        <w:t>3.3 特殊工种上岗作业要求</w:t>
      </w:r>
      <w:bookmarkEnd w:id="67"/>
    </w:p>
    <w:p w14:paraId="2097ECE6">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6C78A5CE">
      <w:pPr>
        <w:spacing w:line="500" w:lineRule="exact"/>
        <w:ind w:firstLine="482" w:firstLineChars="200"/>
        <w:rPr>
          <w:rFonts w:hint="eastAsia" w:ascii="宋体" w:hAnsi="宋体" w:cs="宋体"/>
          <w:b/>
          <w:bCs/>
          <w:sz w:val="24"/>
          <w:szCs w:val="24"/>
          <w:highlight w:val="none"/>
        </w:rPr>
      </w:pPr>
      <w:bookmarkStart w:id="68" w:name="_Toc389586434"/>
      <w:r>
        <w:rPr>
          <w:rFonts w:hint="eastAsia" w:ascii="宋体" w:hAnsi="宋体" w:cs="宋体"/>
          <w:b/>
          <w:bCs/>
          <w:sz w:val="24"/>
          <w:szCs w:val="24"/>
          <w:highlight w:val="none"/>
        </w:rPr>
        <w:t>3.4 禁止转包和再分包</w:t>
      </w:r>
      <w:bookmarkEnd w:id="68"/>
    </w:p>
    <w:p w14:paraId="6DD6F3AC">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6C9CB333">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2BAC730F">
      <w:pPr>
        <w:spacing w:line="500" w:lineRule="exact"/>
        <w:ind w:firstLine="482" w:firstLineChars="200"/>
        <w:rPr>
          <w:rFonts w:hint="eastAsia" w:ascii="宋体" w:hAnsi="宋体" w:cs="宋体"/>
          <w:b/>
          <w:bCs/>
          <w:sz w:val="24"/>
          <w:szCs w:val="24"/>
          <w:highlight w:val="none"/>
        </w:rPr>
      </w:pPr>
      <w:bookmarkStart w:id="69" w:name="_Toc389586435"/>
      <w:r>
        <w:rPr>
          <w:rFonts w:hint="eastAsia" w:ascii="宋体" w:hAnsi="宋体" w:cs="宋体"/>
          <w:b/>
          <w:bCs/>
          <w:sz w:val="24"/>
          <w:szCs w:val="24"/>
          <w:highlight w:val="none"/>
        </w:rPr>
        <w:t>3.5 履约担保</w:t>
      </w:r>
      <w:bookmarkEnd w:id="69"/>
    </w:p>
    <w:p w14:paraId="2B52F9D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EFFF1F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D35E426">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1F4017">
      <w:pPr>
        <w:spacing w:line="500" w:lineRule="exact"/>
        <w:ind w:firstLine="482" w:firstLineChars="200"/>
        <w:rPr>
          <w:rFonts w:hint="eastAsia" w:ascii="宋体" w:hAnsi="宋体" w:cs="宋体"/>
          <w:b/>
          <w:bCs/>
          <w:sz w:val="24"/>
          <w:szCs w:val="24"/>
          <w:highlight w:val="none"/>
        </w:rPr>
      </w:pPr>
      <w:bookmarkStart w:id="70" w:name="_Toc389586438"/>
      <w:r>
        <w:rPr>
          <w:rFonts w:hint="eastAsia" w:ascii="宋体" w:hAnsi="宋体" w:cs="宋体"/>
          <w:b/>
          <w:bCs/>
          <w:sz w:val="24"/>
          <w:szCs w:val="24"/>
          <w:highlight w:val="none"/>
        </w:rPr>
        <w:t>4. 安全文明施工、环境保护与劳动用工管理</w:t>
      </w:r>
      <w:bookmarkEnd w:id="70"/>
    </w:p>
    <w:p w14:paraId="2D3C7C55">
      <w:pPr>
        <w:spacing w:line="500" w:lineRule="exact"/>
        <w:ind w:firstLine="482" w:firstLineChars="200"/>
        <w:rPr>
          <w:rFonts w:hint="eastAsia" w:ascii="宋体" w:hAnsi="宋体" w:cs="宋体"/>
          <w:b/>
          <w:bCs/>
          <w:sz w:val="24"/>
          <w:szCs w:val="24"/>
          <w:highlight w:val="none"/>
        </w:rPr>
      </w:pPr>
      <w:bookmarkStart w:id="71" w:name="_Toc389586439"/>
      <w:r>
        <w:rPr>
          <w:rFonts w:hint="eastAsia" w:ascii="宋体" w:hAnsi="宋体" w:cs="宋体"/>
          <w:b/>
          <w:bCs/>
          <w:sz w:val="24"/>
          <w:szCs w:val="24"/>
          <w:highlight w:val="none"/>
        </w:rPr>
        <w:t>4.1 劳动用工管理</w:t>
      </w:r>
      <w:bookmarkEnd w:id="71"/>
    </w:p>
    <w:p w14:paraId="2CE1069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59A95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1120305">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7DBBB879">
      <w:pPr>
        <w:spacing w:line="500" w:lineRule="exact"/>
        <w:ind w:firstLine="482" w:firstLineChars="200"/>
        <w:rPr>
          <w:rFonts w:hint="eastAsia" w:ascii="宋体" w:hAnsi="宋体" w:cs="宋体"/>
          <w:b/>
          <w:bCs/>
          <w:sz w:val="24"/>
          <w:szCs w:val="24"/>
          <w:highlight w:val="none"/>
        </w:rPr>
      </w:pPr>
      <w:bookmarkStart w:id="72" w:name="_Toc389586440"/>
      <w:r>
        <w:rPr>
          <w:rFonts w:hint="eastAsia" w:ascii="宋体" w:hAnsi="宋体" w:cs="宋体"/>
          <w:b/>
          <w:bCs/>
          <w:sz w:val="24"/>
          <w:szCs w:val="24"/>
          <w:highlight w:val="none"/>
        </w:rPr>
        <w:t>5. 工期和进度</w:t>
      </w:r>
      <w:bookmarkEnd w:id="72"/>
    </w:p>
    <w:p w14:paraId="5BFD8084">
      <w:pPr>
        <w:spacing w:line="500" w:lineRule="exact"/>
        <w:ind w:firstLine="482" w:firstLineChars="200"/>
        <w:rPr>
          <w:rFonts w:hint="eastAsia" w:ascii="宋体" w:hAnsi="宋体" w:cs="宋体"/>
          <w:b/>
          <w:bCs/>
          <w:sz w:val="24"/>
          <w:szCs w:val="24"/>
          <w:highlight w:val="none"/>
        </w:rPr>
      </w:pPr>
      <w:bookmarkStart w:id="73" w:name="_Toc389586441"/>
      <w:r>
        <w:rPr>
          <w:rFonts w:hint="eastAsia" w:ascii="宋体" w:hAnsi="宋体" w:cs="宋体"/>
          <w:b/>
          <w:bCs/>
          <w:sz w:val="24"/>
          <w:szCs w:val="24"/>
          <w:highlight w:val="none"/>
        </w:rPr>
        <w:t>5.1 施工组织</w:t>
      </w:r>
      <w:bookmarkEnd w:id="73"/>
    </w:p>
    <w:p w14:paraId="40F50D5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2A305EF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实际开工日期前7天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D4D124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1CE173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13540019">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41C561A9">
      <w:pPr>
        <w:wordWrap w:val="0"/>
        <w:adjustRightInd w:val="0"/>
        <w:snapToGrid w:val="0"/>
        <w:spacing w:line="500" w:lineRule="exact"/>
        <w:ind w:firstLine="465"/>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1E36855A">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4C7336A">
      <w:pPr>
        <w:spacing w:line="500" w:lineRule="exact"/>
        <w:ind w:firstLine="482" w:firstLineChars="200"/>
        <w:rPr>
          <w:rFonts w:hint="eastAsia" w:ascii="宋体" w:hAnsi="宋体" w:cs="宋体"/>
          <w:b/>
          <w:bCs/>
          <w:sz w:val="24"/>
          <w:szCs w:val="24"/>
          <w:highlight w:val="none"/>
        </w:rPr>
      </w:pPr>
      <w:bookmarkStart w:id="74" w:name="_Toc389586443"/>
      <w:r>
        <w:rPr>
          <w:rFonts w:hint="eastAsia" w:ascii="宋体" w:hAnsi="宋体" w:cs="宋体"/>
          <w:b/>
          <w:bCs/>
          <w:sz w:val="24"/>
          <w:szCs w:val="24"/>
          <w:highlight w:val="none"/>
        </w:rPr>
        <w:t>5.2 测量放线</w:t>
      </w:r>
      <w:bookmarkEnd w:id="74"/>
    </w:p>
    <w:p w14:paraId="5C835602">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8EA5EA">
      <w:pPr>
        <w:spacing w:line="500" w:lineRule="exact"/>
        <w:ind w:firstLine="482" w:firstLineChars="200"/>
        <w:rPr>
          <w:rFonts w:hint="eastAsia" w:ascii="宋体" w:hAnsi="宋体" w:cs="宋体"/>
          <w:b/>
          <w:bCs/>
          <w:sz w:val="24"/>
          <w:szCs w:val="24"/>
          <w:highlight w:val="none"/>
        </w:rPr>
      </w:pPr>
      <w:bookmarkStart w:id="75" w:name="_Toc389586444"/>
      <w:r>
        <w:rPr>
          <w:rFonts w:hint="eastAsia" w:ascii="宋体" w:hAnsi="宋体" w:cs="宋体"/>
          <w:b/>
          <w:bCs/>
          <w:sz w:val="24"/>
          <w:szCs w:val="24"/>
          <w:highlight w:val="none"/>
        </w:rPr>
        <w:t>5.3 工期延误</w:t>
      </w:r>
      <w:bookmarkEnd w:id="75"/>
    </w:p>
    <w:p w14:paraId="4FCC241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5D0EB377">
      <w:pPr>
        <w:spacing w:line="500" w:lineRule="exact"/>
        <w:ind w:firstLine="482" w:firstLineChars="200"/>
        <w:rPr>
          <w:rFonts w:hint="eastAsia" w:ascii="宋体" w:hAnsi="宋体" w:cs="宋体"/>
          <w:b/>
          <w:bCs/>
          <w:sz w:val="24"/>
          <w:szCs w:val="24"/>
          <w:highlight w:val="none"/>
        </w:rPr>
      </w:pPr>
      <w:bookmarkStart w:id="76" w:name="_Toc389586445"/>
      <w:r>
        <w:rPr>
          <w:rFonts w:hint="eastAsia" w:ascii="宋体" w:hAnsi="宋体" w:cs="宋体"/>
          <w:b/>
          <w:bCs/>
          <w:sz w:val="24"/>
          <w:szCs w:val="24"/>
          <w:highlight w:val="none"/>
        </w:rPr>
        <w:t>5.4 不利物质条件</w:t>
      </w:r>
      <w:bookmarkEnd w:id="76"/>
    </w:p>
    <w:p w14:paraId="01D34BE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3D7172C1">
      <w:pPr>
        <w:spacing w:line="500" w:lineRule="exact"/>
        <w:ind w:firstLine="482" w:firstLineChars="200"/>
        <w:rPr>
          <w:rFonts w:hint="eastAsia" w:ascii="宋体" w:hAnsi="宋体" w:cs="宋体"/>
          <w:b/>
          <w:bCs/>
          <w:sz w:val="24"/>
          <w:szCs w:val="24"/>
          <w:highlight w:val="none"/>
        </w:rPr>
      </w:pPr>
      <w:bookmarkStart w:id="77" w:name="_Toc389586446"/>
      <w:r>
        <w:rPr>
          <w:rFonts w:hint="eastAsia" w:ascii="宋体" w:hAnsi="宋体" w:cs="宋体"/>
          <w:b/>
          <w:bCs/>
          <w:sz w:val="24"/>
          <w:szCs w:val="24"/>
          <w:highlight w:val="none"/>
        </w:rPr>
        <w:t>5.5 异常恶劣的气候条件</w:t>
      </w:r>
      <w:bookmarkEnd w:id="77"/>
    </w:p>
    <w:p w14:paraId="0A2B48E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821CDB9">
      <w:pPr>
        <w:spacing w:line="500" w:lineRule="exact"/>
        <w:ind w:firstLine="482" w:firstLineChars="200"/>
        <w:rPr>
          <w:rFonts w:hint="eastAsia" w:ascii="宋体" w:hAnsi="宋体" w:cs="宋体"/>
          <w:b/>
          <w:bCs/>
          <w:sz w:val="24"/>
          <w:szCs w:val="24"/>
          <w:highlight w:val="none"/>
        </w:rPr>
      </w:pPr>
      <w:bookmarkStart w:id="78" w:name="_Toc389586447"/>
      <w:r>
        <w:rPr>
          <w:rFonts w:hint="eastAsia" w:ascii="宋体" w:hAnsi="宋体" w:cs="宋体"/>
          <w:b/>
          <w:bCs/>
          <w:sz w:val="24"/>
          <w:szCs w:val="24"/>
          <w:highlight w:val="none"/>
        </w:rPr>
        <w:t>6. 材料与设备</w:t>
      </w:r>
      <w:bookmarkEnd w:id="78"/>
    </w:p>
    <w:p w14:paraId="59AC6750">
      <w:pPr>
        <w:spacing w:line="500" w:lineRule="exact"/>
        <w:ind w:firstLine="482" w:firstLineChars="200"/>
        <w:rPr>
          <w:rFonts w:hint="eastAsia" w:ascii="宋体" w:hAnsi="宋体" w:cs="宋体"/>
          <w:b/>
          <w:bCs/>
          <w:sz w:val="24"/>
          <w:szCs w:val="24"/>
          <w:highlight w:val="none"/>
        </w:rPr>
      </w:pPr>
      <w:bookmarkStart w:id="79" w:name="_Toc389586448"/>
      <w:r>
        <w:rPr>
          <w:rFonts w:hint="eastAsia" w:ascii="宋体" w:hAnsi="宋体" w:cs="宋体"/>
          <w:b/>
          <w:bCs/>
          <w:sz w:val="24"/>
          <w:szCs w:val="24"/>
          <w:highlight w:val="none"/>
        </w:rPr>
        <w:t>6.1 承包人供应材料与工程设备</w:t>
      </w:r>
      <w:bookmarkEnd w:id="79"/>
    </w:p>
    <w:p w14:paraId="22CC8DF6">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D50AA5">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65F434F">
      <w:pPr>
        <w:wordWrap w:val="0"/>
        <w:adjustRightInd w:val="0"/>
        <w:snapToGrid w:val="0"/>
        <w:spacing w:line="500" w:lineRule="exact"/>
        <w:jc w:val="left"/>
        <w:outlineLvl w:val="2"/>
        <w:rPr>
          <w:rFonts w:hint="eastAsia" w:ascii="宋体" w:hAnsi="宋体" w:cs="宋体"/>
          <w:b/>
          <w:bCs/>
          <w:sz w:val="24"/>
          <w:szCs w:val="24"/>
          <w:highlight w:val="none"/>
        </w:rPr>
      </w:pPr>
      <w:bookmarkStart w:id="80"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80"/>
    </w:p>
    <w:p w14:paraId="4576BBAA">
      <w:pPr>
        <w:wordWrap w:val="0"/>
        <w:adjustRightInd w:val="0"/>
        <w:snapToGrid w:val="0"/>
        <w:spacing w:line="500" w:lineRule="exact"/>
        <w:ind w:firstLine="465"/>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3D87D607">
      <w:pPr>
        <w:spacing w:line="500" w:lineRule="exact"/>
        <w:ind w:firstLine="482" w:firstLineChars="200"/>
        <w:rPr>
          <w:rFonts w:hint="eastAsia" w:ascii="宋体" w:hAnsi="宋体" w:cs="宋体"/>
          <w:b/>
          <w:bCs/>
          <w:sz w:val="24"/>
          <w:szCs w:val="24"/>
          <w:highlight w:val="none"/>
        </w:rPr>
      </w:pPr>
      <w:bookmarkStart w:id="81" w:name="_Toc389586450"/>
      <w:r>
        <w:rPr>
          <w:rFonts w:hint="eastAsia" w:ascii="宋体" w:hAnsi="宋体" w:cs="宋体"/>
          <w:b/>
          <w:bCs/>
          <w:sz w:val="24"/>
          <w:szCs w:val="24"/>
          <w:highlight w:val="none"/>
        </w:rPr>
        <w:t>6.3 样品</w:t>
      </w:r>
      <w:bookmarkEnd w:id="81"/>
    </w:p>
    <w:p w14:paraId="1BC83C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825A091">
      <w:pPr>
        <w:spacing w:line="500" w:lineRule="exact"/>
        <w:ind w:firstLine="482" w:firstLineChars="200"/>
        <w:rPr>
          <w:rFonts w:hint="eastAsia" w:ascii="宋体" w:hAnsi="宋体" w:cs="宋体"/>
          <w:b/>
          <w:bCs/>
          <w:sz w:val="24"/>
          <w:szCs w:val="24"/>
          <w:highlight w:val="none"/>
        </w:rPr>
      </w:pPr>
      <w:bookmarkStart w:id="82" w:name="_Toc389586451"/>
      <w:r>
        <w:rPr>
          <w:rFonts w:hint="eastAsia" w:ascii="宋体" w:hAnsi="宋体" w:cs="宋体"/>
          <w:b/>
          <w:bCs/>
          <w:sz w:val="24"/>
          <w:szCs w:val="24"/>
          <w:highlight w:val="none"/>
        </w:rPr>
        <w:t>6.4 材料与工程设备的替代</w:t>
      </w:r>
      <w:bookmarkEnd w:id="82"/>
    </w:p>
    <w:p w14:paraId="4B1A7F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75D76402">
      <w:pPr>
        <w:spacing w:line="500" w:lineRule="exact"/>
        <w:ind w:firstLine="482" w:firstLineChars="200"/>
        <w:rPr>
          <w:rFonts w:hint="eastAsia" w:ascii="宋体" w:hAnsi="宋体" w:cs="宋体"/>
          <w:b/>
          <w:bCs/>
          <w:sz w:val="24"/>
          <w:szCs w:val="24"/>
          <w:highlight w:val="none"/>
        </w:rPr>
      </w:pPr>
      <w:bookmarkStart w:id="83" w:name="_Toc389586452"/>
      <w:r>
        <w:rPr>
          <w:rFonts w:hint="eastAsia" w:ascii="宋体" w:hAnsi="宋体" w:cs="宋体"/>
          <w:b/>
          <w:bCs/>
          <w:sz w:val="24"/>
          <w:szCs w:val="24"/>
          <w:highlight w:val="none"/>
        </w:rPr>
        <w:t>6.5 施工设备和临时设施</w:t>
      </w:r>
      <w:bookmarkEnd w:id="83"/>
    </w:p>
    <w:p w14:paraId="0F5E35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3CFA72D">
      <w:pPr>
        <w:spacing w:line="500" w:lineRule="exact"/>
        <w:ind w:firstLine="482" w:firstLineChars="200"/>
        <w:rPr>
          <w:rFonts w:hint="eastAsia" w:ascii="宋体" w:hAnsi="宋体" w:cs="宋体"/>
          <w:b/>
          <w:bCs/>
          <w:sz w:val="24"/>
          <w:szCs w:val="24"/>
          <w:highlight w:val="none"/>
        </w:rPr>
      </w:pPr>
      <w:bookmarkStart w:id="84" w:name="_Toc389586453"/>
      <w:r>
        <w:rPr>
          <w:rFonts w:hint="eastAsia" w:ascii="宋体" w:hAnsi="宋体" w:cs="宋体"/>
          <w:b/>
          <w:bCs/>
          <w:sz w:val="24"/>
          <w:szCs w:val="24"/>
          <w:highlight w:val="none"/>
        </w:rPr>
        <w:t>7. 试验和检验</w:t>
      </w:r>
      <w:bookmarkEnd w:id="84"/>
      <w:r>
        <w:rPr>
          <w:rFonts w:hint="eastAsia" w:ascii="宋体" w:hAnsi="宋体" w:cs="宋体"/>
          <w:b/>
          <w:bCs/>
          <w:sz w:val="24"/>
          <w:szCs w:val="24"/>
          <w:highlight w:val="none"/>
        </w:rPr>
        <w:t xml:space="preserve"> </w:t>
      </w:r>
    </w:p>
    <w:p w14:paraId="529E720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28C71F51">
      <w:pPr>
        <w:spacing w:line="500" w:lineRule="exact"/>
        <w:ind w:firstLine="482" w:firstLineChars="200"/>
        <w:rPr>
          <w:rFonts w:hint="eastAsia" w:ascii="宋体" w:hAnsi="宋体" w:cs="宋体"/>
          <w:b/>
          <w:bCs/>
          <w:sz w:val="24"/>
          <w:szCs w:val="24"/>
          <w:highlight w:val="none"/>
        </w:rPr>
      </w:pPr>
      <w:bookmarkStart w:id="85" w:name="_Toc389586454"/>
      <w:r>
        <w:rPr>
          <w:rFonts w:hint="eastAsia" w:ascii="宋体" w:hAnsi="宋体" w:cs="宋体"/>
          <w:b/>
          <w:bCs/>
          <w:sz w:val="24"/>
          <w:szCs w:val="24"/>
          <w:highlight w:val="none"/>
        </w:rPr>
        <w:t>8. 分包合同变更</w:t>
      </w:r>
      <w:bookmarkEnd w:id="85"/>
    </w:p>
    <w:p w14:paraId="3811AEDF">
      <w:pPr>
        <w:spacing w:line="500" w:lineRule="exact"/>
        <w:ind w:firstLine="482" w:firstLineChars="200"/>
        <w:rPr>
          <w:rFonts w:hint="eastAsia" w:ascii="宋体" w:hAnsi="宋体" w:cs="宋体"/>
          <w:b/>
          <w:bCs/>
          <w:sz w:val="24"/>
          <w:szCs w:val="24"/>
          <w:highlight w:val="none"/>
        </w:rPr>
      </w:pPr>
      <w:bookmarkStart w:id="86" w:name="_Toc389586455"/>
      <w:r>
        <w:rPr>
          <w:rFonts w:hint="eastAsia" w:ascii="宋体" w:hAnsi="宋体" w:cs="宋体"/>
          <w:b/>
          <w:bCs/>
          <w:sz w:val="24"/>
          <w:szCs w:val="24"/>
          <w:highlight w:val="none"/>
        </w:rPr>
        <w:t>8.1 分包合同变更的范围</w:t>
      </w:r>
      <w:bookmarkEnd w:id="86"/>
    </w:p>
    <w:p w14:paraId="30D3529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1045E8D0">
      <w:pPr>
        <w:spacing w:line="500" w:lineRule="exact"/>
        <w:ind w:firstLine="482" w:firstLineChars="200"/>
        <w:rPr>
          <w:rFonts w:hint="eastAsia" w:ascii="宋体" w:hAnsi="宋体" w:cs="宋体"/>
          <w:b/>
          <w:bCs/>
          <w:sz w:val="24"/>
          <w:szCs w:val="24"/>
          <w:highlight w:val="none"/>
        </w:rPr>
      </w:pPr>
      <w:bookmarkStart w:id="87" w:name="_Toc389586456"/>
      <w:r>
        <w:rPr>
          <w:rFonts w:hint="eastAsia" w:ascii="宋体" w:hAnsi="宋体" w:cs="宋体"/>
          <w:b/>
          <w:bCs/>
          <w:sz w:val="24"/>
          <w:szCs w:val="24"/>
          <w:highlight w:val="none"/>
        </w:rPr>
        <w:t>8.2 分包合同变更估价</w:t>
      </w:r>
      <w:bookmarkEnd w:id="87"/>
    </w:p>
    <w:p w14:paraId="1BD0D95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3418550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11EF8F0">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66709F5D">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5BA09112">
      <w:pPr>
        <w:wordWrap w:val="0"/>
        <w:adjustRightInd w:val="0"/>
        <w:snapToGrid w:val="0"/>
        <w:spacing w:line="500" w:lineRule="exact"/>
        <w:ind w:firstLine="465"/>
        <w:jc w:val="left"/>
        <w:rPr>
          <w:rFonts w:hint="eastAsia" w:ascii="宋体" w:hAnsi="宋体" w:cs="宋体"/>
          <w:sz w:val="24"/>
          <w:szCs w:val="24"/>
          <w:highlight w:val="none"/>
        </w:rPr>
      </w:pPr>
      <w:bookmarkStart w:id="88" w:name="_Toc389586458"/>
      <w:r>
        <w:rPr>
          <w:rFonts w:hint="eastAsia" w:ascii="宋体" w:hAnsi="宋体" w:cs="宋体"/>
          <w:sz w:val="24"/>
          <w:szCs w:val="24"/>
          <w:highlight w:val="none"/>
        </w:rPr>
        <w:t>8.2.3 变更引起的工期调整</w:t>
      </w:r>
      <w:bookmarkEnd w:id="88"/>
    </w:p>
    <w:p w14:paraId="18A3F767">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38DD686">
      <w:pPr>
        <w:spacing w:line="500" w:lineRule="exact"/>
        <w:ind w:firstLine="482" w:firstLineChars="200"/>
        <w:rPr>
          <w:rFonts w:hint="eastAsia" w:ascii="宋体" w:hAnsi="宋体" w:cs="宋体"/>
          <w:b/>
          <w:bCs/>
          <w:sz w:val="24"/>
          <w:szCs w:val="24"/>
          <w:highlight w:val="none"/>
        </w:rPr>
      </w:pPr>
      <w:bookmarkStart w:id="89" w:name="_Toc389586459"/>
      <w:r>
        <w:rPr>
          <w:rFonts w:hint="eastAsia" w:ascii="宋体" w:hAnsi="宋体" w:cs="宋体"/>
          <w:b/>
          <w:bCs/>
          <w:sz w:val="24"/>
          <w:szCs w:val="24"/>
          <w:highlight w:val="none"/>
        </w:rPr>
        <w:t>9. 合同价格</w:t>
      </w:r>
      <w:bookmarkEnd w:id="89"/>
    </w:p>
    <w:p w14:paraId="4BA772F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14372FB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81F0C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4B946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1D66B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491CB6A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649C9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A5529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4B37BFF">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6DDDF432">
      <w:pPr>
        <w:spacing w:line="500" w:lineRule="exact"/>
        <w:ind w:firstLine="482" w:firstLineChars="200"/>
        <w:rPr>
          <w:rFonts w:hint="eastAsia" w:ascii="宋体" w:hAnsi="宋体" w:cs="宋体"/>
          <w:b/>
          <w:bCs/>
          <w:sz w:val="24"/>
          <w:szCs w:val="24"/>
          <w:highlight w:val="none"/>
        </w:rPr>
      </w:pPr>
      <w:bookmarkStart w:id="90" w:name="_Toc389586460"/>
      <w:r>
        <w:rPr>
          <w:rFonts w:hint="eastAsia" w:ascii="宋体" w:hAnsi="宋体" w:cs="宋体"/>
          <w:b/>
          <w:bCs/>
          <w:sz w:val="24"/>
          <w:szCs w:val="24"/>
          <w:highlight w:val="none"/>
        </w:rPr>
        <w:t>10. 价格调整</w:t>
      </w:r>
      <w:bookmarkEnd w:id="90"/>
    </w:p>
    <w:p w14:paraId="040EB008">
      <w:pPr>
        <w:spacing w:line="500" w:lineRule="exact"/>
        <w:ind w:firstLine="482" w:firstLineChars="200"/>
        <w:rPr>
          <w:rFonts w:hint="eastAsia" w:ascii="宋体" w:hAnsi="宋体" w:cs="宋体"/>
          <w:b/>
          <w:bCs/>
          <w:sz w:val="24"/>
          <w:szCs w:val="24"/>
          <w:highlight w:val="none"/>
        </w:rPr>
      </w:pPr>
      <w:bookmarkStart w:id="91" w:name="_Toc389586461"/>
      <w:r>
        <w:rPr>
          <w:rFonts w:hint="eastAsia" w:ascii="宋体" w:hAnsi="宋体" w:cs="宋体"/>
          <w:b/>
          <w:bCs/>
          <w:sz w:val="24"/>
          <w:szCs w:val="24"/>
          <w:highlight w:val="none"/>
        </w:rPr>
        <w:t>10.1 市场价格波动引起的调整</w:t>
      </w:r>
      <w:bookmarkEnd w:id="91"/>
    </w:p>
    <w:p w14:paraId="54F869E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30D8F6D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68E4EFD4">
      <w:pPr>
        <w:spacing w:line="500" w:lineRule="exact"/>
        <w:ind w:firstLine="482" w:firstLineChars="200"/>
        <w:rPr>
          <w:rFonts w:hint="eastAsia" w:ascii="宋体" w:hAnsi="宋体" w:cs="宋体"/>
          <w:b/>
          <w:bCs/>
          <w:sz w:val="24"/>
          <w:szCs w:val="24"/>
          <w:highlight w:val="none"/>
        </w:rPr>
      </w:pPr>
      <w:bookmarkStart w:id="92" w:name="_Toc389586462"/>
      <w:r>
        <w:rPr>
          <w:rFonts w:hint="eastAsia" w:ascii="宋体" w:hAnsi="宋体" w:cs="宋体"/>
          <w:b/>
          <w:bCs/>
          <w:sz w:val="24"/>
          <w:szCs w:val="24"/>
          <w:highlight w:val="none"/>
        </w:rPr>
        <w:t>11. 计量</w:t>
      </w:r>
      <w:bookmarkEnd w:id="92"/>
    </w:p>
    <w:p w14:paraId="41F32796">
      <w:pPr>
        <w:spacing w:line="500" w:lineRule="exact"/>
        <w:ind w:firstLine="482" w:firstLineChars="200"/>
        <w:rPr>
          <w:rFonts w:hint="eastAsia" w:ascii="宋体" w:hAnsi="宋体" w:cs="宋体"/>
          <w:b/>
          <w:bCs/>
          <w:sz w:val="24"/>
          <w:szCs w:val="24"/>
          <w:highlight w:val="none"/>
        </w:rPr>
      </w:pPr>
      <w:bookmarkStart w:id="93" w:name="_Toc389586463"/>
      <w:r>
        <w:rPr>
          <w:rFonts w:hint="eastAsia" w:ascii="宋体" w:hAnsi="宋体" w:cs="宋体"/>
          <w:b/>
          <w:bCs/>
          <w:sz w:val="24"/>
          <w:szCs w:val="24"/>
          <w:highlight w:val="none"/>
        </w:rPr>
        <w:t>11.1 计量原则和计量周期</w:t>
      </w:r>
      <w:bookmarkEnd w:id="93"/>
    </w:p>
    <w:p w14:paraId="319D860A">
      <w:pPr>
        <w:pStyle w:val="13"/>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587E759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430DA2C3">
      <w:pPr>
        <w:spacing w:line="500" w:lineRule="exact"/>
        <w:ind w:firstLine="482" w:firstLineChars="200"/>
        <w:rPr>
          <w:rFonts w:hint="eastAsia" w:ascii="宋体" w:hAnsi="宋体" w:cs="宋体"/>
          <w:b/>
          <w:bCs/>
          <w:sz w:val="24"/>
          <w:szCs w:val="24"/>
          <w:highlight w:val="none"/>
        </w:rPr>
      </w:pPr>
      <w:bookmarkStart w:id="94" w:name="_Toc389586464"/>
      <w:r>
        <w:rPr>
          <w:rFonts w:hint="eastAsia" w:ascii="宋体" w:hAnsi="宋体" w:cs="宋体"/>
          <w:b/>
          <w:bCs/>
          <w:sz w:val="24"/>
          <w:szCs w:val="24"/>
          <w:highlight w:val="none"/>
        </w:rPr>
        <w:t>11.2 计量程序</w:t>
      </w:r>
      <w:bookmarkEnd w:id="94"/>
    </w:p>
    <w:p w14:paraId="06F3C736">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2CFCF06">
      <w:pPr>
        <w:spacing w:line="500" w:lineRule="exact"/>
        <w:ind w:firstLine="482" w:firstLineChars="200"/>
        <w:rPr>
          <w:rFonts w:hint="eastAsia" w:ascii="宋体" w:hAnsi="宋体" w:cs="宋体"/>
          <w:b/>
          <w:bCs/>
          <w:sz w:val="24"/>
          <w:szCs w:val="24"/>
          <w:highlight w:val="none"/>
        </w:rPr>
      </w:pPr>
      <w:bookmarkStart w:id="95" w:name="_Toc389586465"/>
      <w:r>
        <w:rPr>
          <w:rFonts w:hint="eastAsia" w:ascii="宋体" w:hAnsi="宋体" w:cs="宋体"/>
          <w:b/>
          <w:bCs/>
          <w:sz w:val="24"/>
          <w:szCs w:val="24"/>
          <w:highlight w:val="none"/>
        </w:rPr>
        <w:t>12. 工程款支付</w:t>
      </w:r>
      <w:bookmarkEnd w:id="95"/>
    </w:p>
    <w:p w14:paraId="785E3ECE">
      <w:pPr>
        <w:spacing w:line="500" w:lineRule="exact"/>
        <w:ind w:firstLine="482" w:firstLineChars="200"/>
        <w:rPr>
          <w:rFonts w:hint="eastAsia" w:ascii="宋体" w:hAnsi="宋体" w:cs="宋体"/>
          <w:b/>
          <w:bCs/>
          <w:sz w:val="24"/>
          <w:szCs w:val="24"/>
          <w:highlight w:val="none"/>
        </w:rPr>
      </w:pPr>
      <w:bookmarkStart w:id="96" w:name="_Toc389586466"/>
      <w:r>
        <w:rPr>
          <w:rFonts w:hint="eastAsia" w:ascii="宋体" w:hAnsi="宋体" w:cs="宋体"/>
          <w:b/>
          <w:bCs/>
          <w:sz w:val="24"/>
          <w:szCs w:val="24"/>
          <w:highlight w:val="none"/>
        </w:rPr>
        <w:t>12.1 预付款</w:t>
      </w:r>
      <w:bookmarkEnd w:id="96"/>
    </w:p>
    <w:p w14:paraId="7C66868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2545855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47924CE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9067124">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51FEAE2">
      <w:pPr>
        <w:spacing w:line="500" w:lineRule="exact"/>
        <w:ind w:firstLine="482" w:firstLineChars="200"/>
        <w:rPr>
          <w:rFonts w:hint="eastAsia" w:ascii="宋体" w:hAnsi="宋体" w:cs="宋体"/>
          <w:b/>
          <w:bCs/>
          <w:sz w:val="24"/>
          <w:szCs w:val="24"/>
          <w:highlight w:val="none"/>
        </w:rPr>
      </w:pPr>
      <w:bookmarkStart w:id="97" w:name="_Toc389586467"/>
      <w:r>
        <w:rPr>
          <w:rFonts w:hint="eastAsia" w:ascii="宋体" w:hAnsi="宋体" w:cs="宋体"/>
          <w:b/>
          <w:bCs/>
          <w:sz w:val="24"/>
          <w:szCs w:val="24"/>
          <w:highlight w:val="none"/>
        </w:rPr>
        <w:t>12.2 安全文明施工费的支付</w:t>
      </w:r>
      <w:bookmarkEnd w:id="97"/>
    </w:p>
    <w:p w14:paraId="6C6164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70F2587A">
      <w:pPr>
        <w:spacing w:line="500" w:lineRule="exact"/>
        <w:ind w:firstLine="482" w:firstLineChars="200"/>
        <w:rPr>
          <w:rFonts w:hint="eastAsia" w:ascii="宋体" w:hAnsi="宋体" w:cs="宋体"/>
          <w:b/>
          <w:bCs/>
          <w:sz w:val="24"/>
          <w:szCs w:val="24"/>
          <w:highlight w:val="none"/>
        </w:rPr>
      </w:pPr>
      <w:bookmarkStart w:id="98" w:name="_Toc389586468"/>
      <w:r>
        <w:rPr>
          <w:rFonts w:hint="eastAsia" w:ascii="宋体" w:hAnsi="宋体" w:cs="宋体"/>
          <w:b/>
          <w:bCs/>
          <w:sz w:val="24"/>
          <w:szCs w:val="24"/>
          <w:highlight w:val="none"/>
        </w:rPr>
        <w:t>12.3 工程进度款支付</w:t>
      </w:r>
      <w:bookmarkEnd w:id="98"/>
    </w:p>
    <w:p w14:paraId="0EC2430A">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EA30D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41C9A3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110E1DB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97AF8B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42DE97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2FCD051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20B4B95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3560260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1F1BBA4C">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629E4AA0">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329028C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40E985F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4F485A9F">
      <w:pPr>
        <w:spacing w:line="500" w:lineRule="exact"/>
        <w:ind w:firstLine="482" w:firstLineChars="200"/>
        <w:rPr>
          <w:rFonts w:hint="eastAsia" w:ascii="宋体" w:hAnsi="宋体" w:cs="宋体"/>
          <w:b/>
          <w:bCs/>
          <w:sz w:val="24"/>
          <w:szCs w:val="24"/>
          <w:highlight w:val="none"/>
        </w:rPr>
      </w:pPr>
      <w:bookmarkStart w:id="99" w:name="_Toc389586469"/>
      <w:r>
        <w:rPr>
          <w:rFonts w:hint="eastAsia" w:ascii="宋体" w:hAnsi="宋体" w:cs="宋体"/>
          <w:b/>
          <w:bCs/>
          <w:sz w:val="24"/>
          <w:szCs w:val="24"/>
          <w:highlight w:val="none"/>
        </w:rPr>
        <w:t>14. 试车</w:t>
      </w:r>
      <w:bookmarkEnd w:id="99"/>
    </w:p>
    <w:p w14:paraId="63F0F6D9">
      <w:pPr>
        <w:spacing w:line="500" w:lineRule="exact"/>
        <w:ind w:firstLine="482" w:firstLineChars="200"/>
        <w:rPr>
          <w:rFonts w:hint="eastAsia" w:ascii="宋体" w:hAnsi="宋体" w:cs="宋体"/>
          <w:b/>
          <w:bCs/>
          <w:sz w:val="24"/>
          <w:szCs w:val="24"/>
          <w:highlight w:val="none"/>
        </w:rPr>
      </w:pPr>
      <w:bookmarkStart w:id="100" w:name="_Toc389586470"/>
      <w:r>
        <w:rPr>
          <w:rFonts w:hint="eastAsia" w:ascii="宋体" w:hAnsi="宋体" w:cs="宋体"/>
          <w:b/>
          <w:bCs/>
          <w:sz w:val="24"/>
          <w:szCs w:val="24"/>
          <w:highlight w:val="none"/>
        </w:rPr>
        <w:t>14.1 试车的组织和配合</w:t>
      </w:r>
      <w:bookmarkEnd w:id="100"/>
    </w:p>
    <w:p w14:paraId="0DB9F059">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2B1DA919">
      <w:pPr>
        <w:spacing w:line="500" w:lineRule="exact"/>
        <w:ind w:firstLine="482" w:firstLineChars="200"/>
        <w:rPr>
          <w:rFonts w:hint="eastAsia" w:ascii="宋体" w:hAnsi="宋体" w:cs="宋体"/>
          <w:b/>
          <w:bCs/>
          <w:sz w:val="24"/>
          <w:szCs w:val="24"/>
          <w:highlight w:val="none"/>
        </w:rPr>
      </w:pPr>
      <w:bookmarkStart w:id="101" w:name="_Toc389586471"/>
      <w:r>
        <w:rPr>
          <w:rFonts w:hint="eastAsia" w:ascii="宋体" w:hAnsi="宋体" w:cs="宋体"/>
          <w:b/>
          <w:bCs/>
          <w:sz w:val="24"/>
          <w:szCs w:val="24"/>
          <w:highlight w:val="none"/>
        </w:rPr>
        <w:t>14.2 试车的费用承担</w:t>
      </w:r>
      <w:bookmarkEnd w:id="101"/>
    </w:p>
    <w:p w14:paraId="1AD1763F">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CAB01A0">
      <w:pPr>
        <w:spacing w:line="500" w:lineRule="exact"/>
        <w:ind w:firstLine="482" w:firstLineChars="200"/>
        <w:rPr>
          <w:rFonts w:hint="eastAsia" w:ascii="宋体" w:hAnsi="宋体" w:cs="宋体"/>
          <w:b/>
          <w:bCs/>
          <w:sz w:val="24"/>
          <w:szCs w:val="24"/>
          <w:highlight w:val="none"/>
        </w:rPr>
      </w:pPr>
      <w:bookmarkStart w:id="102" w:name="_Toc389586472"/>
      <w:r>
        <w:rPr>
          <w:rFonts w:hint="eastAsia" w:ascii="宋体" w:hAnsi="宋体" w:cs="宋体"/>
          <w:b/>
          <w:bCs/>
          <w:sz w:val="24"/>
          <w:szCs w:val="24"/>
          <w:highlight w:val="none"/>
        </w:rPr>
        <w:t>15. 验收</w:t>
      </w:r>
      <w:bookmarkEnd w:id="102"/>
      <w:r>
        <w:rPr>
          <w:rFonts w:hint="eastAsia" w:ascii="宋体" w:hAnsi="宋体" w:cs="宋体"/>
          <w:b/>
          <w:bCs/>
          <w:sz w:val="24"/>
          <w:szCs w:val="24"/>
          <w:highlight w:val="none"/>
        </w:rPr>
        <w:t>与交付</w:t>
      </w:r>
    </w:p>
    <w:p w14:paraId="2F28EF57">
      <w:pPr>
        <w:spacing w:line="500" w:lineRule="exact"/>
        <w:ind w:firstLine="482" w:firstLineChars="200"/>
        <w:rPr>
          <w:rFonts w:hint="eastAsia" w:ascii="宋体" w:hAnsi="宋体" w:cs="宋体"/>
          <w:b/>
          <w:bCs/>
          <w:sz w:val="24"/>
          <w:szCs w:val="24"/>
          <w:highlight w:val="none"/>
        </w:rPr>
      </w:pPr>
      <w:bookmarkStart w:id="103" w:name="_Toc389663590"/>
      <w:r>
        <w:rPr>
          <w:rFonts w:hint="eastAsia" w:ascii="宋体" w:hAnsi="宋体" w:cs="宋体"/>
          <w:b/>
          <w:bCs/>
          <w:sz w:val="24"/>
          <w:szCs w:val="24"/>
          <w:highlight w:val="none"/>
        </w:rPr>
        <w:t xml:space="preserve">15.1 </w:t>
      </w:r>
      <w:bookmarkEnd w:id="103"/>
      <w:r>
        <w:rPr>
          <w:rFonts w:hint="eastAsia" w:ascii="宋体" w:hAnsi="宋体" w:cs="宋体"/>
          <w:b/>
          <w:bCs/>
          <w:sz w:val="24"/>
          <w:szCs w:val="24"/>
          <w:highlight w:val="none"/>
        </w:rPr>
        <w:t>验收</w:t>
      </w:r>
    </w:p>
    <w:p w14:paraId="6748E65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577F015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52C8379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1A6F6A5F">
      <w:pPr>
        <w:spacing w:line="500" w:lineRule="exact"/>
        <w:ind w:firstLine="482" w:firstLineChars="200"/>
        <w:rPr>
          <w:rFonts w:hint="eastAsia" w:ascii="宋体" w:hAnsi="宋体" w:cs="宋体"/>
          <w:b/>
          <w:bCs/>
          <w:sz w:val="24"/>
          <w:szCs w:val="24"/>
          <w:highlight w:val="none"/>
        </w:rPr>
      </w:pPr>
      <w:bookmarkStart w:id="104" w:name="_Toc389586475"/>
      <w:r>
        <w:rPr>
          <w:rFonts w:hint="eastAsia" w:ascii="宋体" w:hAnsi="宋体" w:cs="宋体"/>
          <w:b/>
          <w:bCs/>
          <w:sz w:val="24"/>
          <w:szCs w:val="24"/>
          <w:highlight w:val="none"/>
        </w:rPr>
        <w:t>15.2 完工日期</w:t>
      </w:r>
      <w:bookmarkEnd w:id="104"/>
    </w:p>
    <w:p w14:paraId="6D7797A4">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6F69ECFA">
      <w:pPr>
        <w:spacing w:line="500" w:lineRule="exact"/>
        <w:ind w:firstLine="482" w:firstLineChars="200"/>
        <w:rPr>
          <w:rFonts w:hint="eastAsia" w:ascii="宋体" w:hAnsi="宋体" w:cs="宋体"/>
          <w:b/>
          <w:bCs/>
          <w:sz w:val="24"/>
          <w:szCs w:val="24"/>
          <w:highlight w:val="none"/>
        </w:rPr>
      </w:pPr>
      <w:bookmarkStart w:id="105" w:name="_Toc389586476"/>
      <w:r>
        <w:rPr>
          <w:rFonts w:hint="eastAsia" w:ascii="宋体" w:hAnsi="宋体" w:cs="宋体"/>
          <w:b/>
          <w:bCs/>
          <w:sz w:val="24"/>
          <w:szCs w:val="24"/>
          <w:highlight w:val="none"/>
        </w:rPr>
        <w:t>15.3 完工退场</w:t>
      </w:r>
      <w:bookmarkEnd w:id="105"/>
    </w:p>
    <w:p w14:paraId="25A05C1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595E1FF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586CCC2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6298BFDB">
      <w:pPr>
        <w:spacing w:line="500" w:lineRule="exact"/>
        <w:ind w:firstLine="482" w:firstLineChars="200"/>
        <w:rPr>
          <w:rFonts w:hint="eastAsia" w:ascii="宋体" w:hAnsi="宋体" w:cs="宋体"/>
          <w:b/>
          <w:bCs/>
          <w:sz w:val="24"/>
          <w:szCs w:val="24"/>
          <w:highlight w:val="none"/>
        </w:rPr>
      </w:pPr>
      <w:bookmarkStart w:id="106" w:name="_Toc389586477"/>
      <w:r>
        <w:rPr>
          <w:rFonts w:hint="eastAsia" w:ascii="宋体" w:hAnsi="宋体" w:cs="宋体"/>
          <w:b/>
          <w:bCs/>
          <w:sz w:val="24"/>
          <w:szCs w:val="24"/>
          <w:highlight w:val="none"/>
        </w:rPr>
        <w:t>16. 分包工程移交</w:t>
      </w:r>
      <w:bookmarkEnd w:id="106"/>
    </w:p>
    <w:p w14:paraId="36CE1B01">
      <w:pPr>
        <w:spacing w:line="500" w:lineRule="exact"/>
        <w:ind w:firstLine="482" w:firstLineChars="200"/>
        <w:rPr>
          <w:rFonts w:hint="eastAsia" w:ascii="宋体" w:hAnsi="宋体" w:cs="宋体"/>
          <w:b/>
          <w:bCs/>
          <w:sz w:val="24"/>
          <w:szCs w:val="24"/>
          <w:highlight w:val="none"/>
        </w:rPr>
      </w:pPr>
      <w:bookmarkStart w:id="107" w:name="_Toc389586478"/>
      <w:r>
        <w:rPr>
          <w:rFonts w:hint="eastAsia" w:ascii="宋体" w:hAnsi="宋体" w:cs="宋体"/>
          <w:b/>
          <w:bCs/>
          <w:sz w:val="24"/>
          <w:szCs w:val="24"/>
          <w:highlight w:val="none"/>
        </w:rPr>
        <w:t>16.1 分包工程移交时间</w:t>
      </w:r>
      <w:bookmarkEnd w:id="107"/>
    </w:p>
    <w:p w14:paraId="62F86F9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359B4823">
      <w:pPr>
        <w:adjustRightInd w:val="0"/>
        <w:snapToGrid w:val="0"/>
        <w:spacing w:line="500" w:lineRule="exact"/>
        <w:ind w:firstLine="465"/>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397D6A54">
      <w:pPr>
        <w:adjustRightInd w:val="0"/>
        <w:snapToGrid w:val="0"/>
        <w:spacing w:line="500" w:lineRule="exact"/>
        <w:ind w:firstLine="465"/>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283E5ED3">
      <w:pPr>
        <w:spacing w:line="500" w:lineRule="exact"/>
        <w:ind w:firstLine="482" w:firstLineChars="200"/>
        <w:rPr>
          <w:rFonts w:hint="eastAsia" w:ascii="宋体" w:hAnsi="宋体" w:cs="宋体"/>
          <w:b/>
          <w:bCs/>
          <w:sz w:val="24"/>
          <w:szCs w:val="24"/>
          <w:highlight w:val="none"/>
        </w:rPr>
      </w:pPr>
      <w:bookmarkStart w:id="108" w:name="_Toc389586388"/>
      <w:r>
        <w:rPr>
          <w:rFonts w:hint="eastAsia" w:ascii="宋体" w:hAnsi="宋体" w:cs="宋体"/>
          <w:b/>
          <w:bCs/>
          <w:sz w:val="24"/>
          <w:szCs w:val="24"/>
          <w:highlight w:val="none"/>
        </w:rPr>
        <w:t>16.2 拒绝接收全部或部分分包工程</w:t>
      </w:r>
      <w:bookmarkEnd w:id="108"/>
    </w:p>
    <w:p w14:paraId="49E389CF">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5D104EA3">
      <w:pPr>
        <w:spacing w:line="500" w:lineRule="exact"/>
        <w:ind w:firstLine="482" w:firstLineChars="200"/>
        <w:rPr>
          <w:rFonts w:hint="eastAsia" w:ascii="宋体" w:hAnsi="宋体" w:cs="宋体"/>
          <w:b/>
          <w:bCs/>
          <w:sz w:val="24"/>
          <w:szCs w:val="24"/>
          <w:highlight w:val="none"/>
        </w:rPr>
      </w:pPr>
      <w:bookmarkStart w:id="109" w:name="_Toc389586479"/>
      <w:r>
        <w:rPr>
          <w:rFonts w:hint="eastAsia" w:ascii="宋体" w:hAnsi="宋体" w:cs="宋体"/>
          <w:b/>
          <w:bCs/>
          <w:sz w:val="24"/>
          <w:szCs w:val="24"/>
          <w:highlight w:val="none"/>
        </w:rPr>
        <w:t>17. 结算</w:t>
      </w:r>
      <w:bookmarkEnd w:id="109"/>
    </w:p>
    <w:p w14:paraId="5626B25A">
      <w:pPr>
        <w:spacing w:line="500" w:lineRule="exact"/>
        <w:ind w:firstLine="482" w:firstLineChars="200"/>
        <w:rPr>
          <w:rFonts w:hint="eastAsia" w:ascii="宋体" w:hAnsi="宋体" w:cs="宋体"/>
          <w:b/>
          <w:bCs/>
          <w:sz w:val="24"/>
          <w:szCs w:val="24"/>
          <w:highlight w:val="none"/>
        </w:rPr>
      </w:pPr>
      <w:bookmarkStart w:id="110" w:name="_Toc389586480"/>
      <w:r>
        <w:rPr>
          <w:rFonts w:hint="eastAsia" w:ascii="宋体" w:hAnsi="宋体" w:cs="宋体"/>
          <w:b/>
          <w:bCs/>
          <w:sz w:val="24"/>
          <w:szCs w:val="24"/>
          <w:highlight w:val="none"/>
        </w:rPr>
        <w:t>17.1 结算申请</w:t>
      </w:r>
      <w:bookmarkEnd w:id="110"/>
    </w:p>
    <w:p w14:paraId="3942197B">
      <w:pPr>
        <w:spacing w:line="500" w:lineRule="exact"/>
        <w:ind w:firstLine="45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34F0F38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69BC4515">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149F976C">
      <w:pPr>
        <w:spacing w:line="500" w:lineRule="exact"/>
        <w:ind w:firstLine="482" w:firstLineChars="200"/>
        <w:rPr>
          <w:rFonts w:hint="eastAsia" w:ascii="宋体" w:hAnsi="宋体" w:cs="宋体"/>
          <w:b/>
          <w:bCs/>
          <w:sz w:val="24"/>
          <w:szCs w:val="24"/>
          <w:highlight w:val="none"/>
        </w:rPr>
      </w:pPr>
      <w:bookmarkStart w:id="111" w:name="_Toc389586481"/>
      <w:r>
        <w:rPr>
          <w:rFonts w:hint="eastAsia" w:ascii="宋体" w:hAnsi="宋体" w:cs="宋体"/>
          <w:b/>
          <w:bCs/>
          <w:sz w:val="24"/>
          <w:szCs w:val="24"/>
          <w:highlight w:val="none"/>
        </w:rPr>
        <w:t>17.2 结算审核</w:t>
      </w:r>
      <w:bookmarkEnd w:id="111"/>
    </w:p>
    <w:p w14:paraId="2D8FDAA9">
      <w:pPr>
        <w:spacing w:line="500" w:lineRule="exact"/>
        <w:ind w:firstLine="45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3407D1A5">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506A32F9">
      <w:pPr>
        <w:spacing w:line="500" w:lineRule="exact"/>
        <w:ind w:firstLine="482" w:firstLineChars="200"/>
        <w:rPr>
          <w:rFonts w:hint="eastAsia" w:ascii="宋体" w:hAnsi="宋体" w:cs="宋体"/>
          <w:b/>
          <w:bCs/>
          <w:sz w:val="24"/>
          <w:szCs w:val="24"/>
          <w:highlight w:val="none"/>
        </w:rPr>
      </w:pPr>
      <w:bookmarkStart w:id="112" w:name="_Toc389586482"/>
      <w:r>
        <w:rPr>
          <w:rFonts w:hint="eastAsia" w:ascii="宋体" w:hAnsi="宋体" w:cs="宋体"/>
          <w:b/>
          <w:bCs/>
          <w:sz w:val="24"/>
          <w:szCs w:val="24"/>
          <w:highlight w:val="none"/>
        </w:rPr>
        <w:t>17.3 最终结清</w:t>
      </w:r>
      <w:bookmarkEnd w:id="112"/>
    </w:p>
    <w:p w14:paraId="74D70D2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7F860F8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17A7A6B">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36BE10A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6F85421F">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411887DA">
      <w:pPr>
        <w:spacing w:line="500" w:lineRule="exact"/>
        <w:ind w:firstLine="482" w:firstLineChars="200"/>
        <w:rPr>
          <w:rFonts w:hint="eastAsia" w:ascii="宋体" w:hAnsi="宋体" w:cs="宋体"/>
          <w:b/>
          <w:bCs/>
          <w:sz w:val="24"/>
          <w:szCs w:val="24"/>
          <w:highlight w:val="none"/>
        </w:rPr>
      </w:pPr>
      <w:bookmarkStart w:id="113" w:name="_Toc389586483"/>
      <w:r>
        <w:rPr>
          <w:rFonts w:hint="eastAsia" w:ascii="宋体" w:hAnsi="宋体" w:cs="宋体"/>
          <w:b/>
          <w:bCs/>
          <w:sz w:val="24"/>
          <w:szCs w:val="24"/>
          <w:highlight w:val="none"/>
        </w:rPr>
        <w:t>18. 缺陷责任期与保修期</w:t>
      </w:r>
      <w:bookmarkEnd w:id="113"/>
    </w:p>
    <w:p w14:paraId="734BD767">
      <w:pPr>
        <w:spacing w:line="500" w:lineRule="exact"/>
        <w:ind w:firstLine="482" w:firstLineChars="200"/>
        <w:rPr>
          <w:rFonts w:hint="eastAsia" w:ascii="宋体" w:hAnsi="宋体" w:cs="宋体"/>
          <w:b/>
          <w:bCs/>
          <w:sz w:val="24"/>
          <w:szCs w:val="24"/>
          <w:highlight w:val="none"/>
        </w:rPr>
      </w:pPr>
      <w:bookmarkStart w:id="114" w:name="_Toc389586484"/>
      <w:r>
        <w:rPr>
          <w:rFonts w:hint="eastAsia" w:ascii="宋体" w:hAnsi="宋体" w:cs="宋体"/>
          <w:b/>
          <w:bCs/>
          <w:sz w:val="24"/>
          <w:szCs w:val="24"/>
          <w:highlight w:val="none"/>
        </w:rPr>
        <w:t>18.1 缺陷责任期</w:t>
      </w:r>
      <w:bookmarkEnd w:id="114"/>
    </w:p>
    <w:p w14:paraId="4E3A5B6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自分包工程竣工验收合格之日起24个月</w:t>
      </w:r>
      <w:r>
        <w:rPr>
          <w:rFonts w:hint="eastAsia" w:ascii="宋体" w:hAnsi="宋体" w:cs="宋体"/>
          <w:kern w:val="0"/>
          <w:sz w:val="24"/>
          <w:szCs w:val="24"/>
          <w:highlight w:val="none"/>
        </w:rPr>
        <w:t>。</w:t>
      </w:r>
    </w:p>
    <w:p w14:paraId="3C34B723">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7F747997">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CF25519">
      <w:pPr>
        <w:spacing w:line="500" w:lineRule="exact"/>
        <w:ind w:firstLine="482" w:firstLineChars="200"/>
        <w:rPr>
          <w:rFonts w:hint="eastAsia" w:ascii="宋体" w:hAnsi="宋体" w:cs="宋体"/>
          <w:b/>
          <w:bCs/>
          <w:sz w:val="24"/>
          <w:szCs w:val="24"/>
          <w:highlight w:val="none"/>
        </w:rPr>
      </w:pPr>
      <w:bookmarkStart w:id="115" w:name="_Toc389586485"/>
      <w:r>
        <w:rPr>
          <w:rFonts w:hint="eastAsia" w:ascii="宋体" w:hAnsi="宋体" w:cs="宋体"/>
          <w:b/>
          <w:bCs/>
          <w:sz w:val="24"/>
          <w:szCs w:val="24"/>
          <w:highlight w:val="none"/>
        </w:rPr>
        <w:t>18.2 保修期</w:t>
      </w:r>
      <w:bookmarkEnd w:id="115"/>
    </w:p>
    <w:p w14:paraId="466E6456">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4BD55B05">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05002C0F">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6"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696579DC">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2A83F0A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7E9E9A1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73BBF52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531891C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6"/>
      <w:r>
        <w:rPr>
          <w:rFonts w:hint="eastAsia" w:ascii="宋体" w:hAnsi="宋体" w:cs="宋体"/>
          <w:b/>
          <w:bCs/>
          <w:sz w:val="24"/>
          <w:szCs w:val="24"/>
          <w:highlight w:val="none"/>
        </w:rPr>
        <w:t>及返还</w:t>
      </w:r>
    </w:p>
    <w:p w14:paraId="757A0AAB">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本工程质量保证金为分包合同总价款的10%，缺陷责任期满3个月后，承包人扣减分包人应承担费用后将质保金余额无息返还分包人。</w:t>
      </w:r>
    </w:p>
    <w:p w14:paraId="7220C1BF">
      <w:pPr>
        <w:spacing w:line="500" w:lineRule="exact"/>
        <w:ind w:firstLine="482" w:firstLineChars="200"/>
        <w:rPr>
          <w:rFonts w:hint="eastAsia" w:ascii="宋体" w:hAnsi="宋体" w:cs="宋体"/>
          <w:b/>
          <w:bCs/>
          <w:sz w:val="24"/>
          <w:szCs w:val="24"/>
          <w:highlight w:val="none"/>
        </w:rPr>
      </w:pPr>
      <w:bookmarkStart w:id="117" w:name="_Toc389586487"/>
      <w:r>
        <w:rPr>
          <w:rFonts w:hint="eastAsia" w:ascii="宋体" w:hAnsi="宋体" w:cs="宋体"/>
          <w:b/>
          <w:bCs/>
          <w:sz w:val="24"/>
          <w:szCs w:val="24"/>
          <w:highlight w:val="none"/>
        </w:rPr>
        <w:t>19. 违约</w:t>
      </w:r>
      <w:bookmarkEnd w:id="117"/>
    </w:p>
    <w:p w14:paraId="21BEF91D">
      <w:pPr>
        <w:spacing w:line="500" w:lineRule="exact"/>
        <w:ind w:firstLine="482" w:firstLineChars="200"/>
        <w:rPr>
          <w:rFonts w:hint="eastAsia" w:ascii="宋体" w:hAnsi="宋体" w:cs="宋体"/>
          <w:b/>
          <w:bCs/>
          <w:sz w:val="24"/>
          <w:szCs w:val="24"/>
          <w:highlight w:val="none"/>
        </w:rPr>
      </w:pPr>
      <w:bookmarkStart w:id="118" w:name="_Toc389586488"/>
      <w:r>
        <w:rPr>
          <w:rFonts w:hint="eastAsia" w:ascii="宋体" w:hAnsi="宋体" w:cs="宋体"/>
          <w:b/>
          <w:bCs/>
          <w:sz w:val="24"/>
          <w:szCs w:val="24"/>
          <w:highlight w:val="none"/>
        </w:rPr>
        <w:t>19.1 承包人违约</w:t>
      </w:r>
      <w:bookmarkEnd w:id="118"/>
    </w:p>
    <w:p w14:paraId="60A819C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576C4392">
      <w:pPr>
        <w:spacing w:line="500" w:lineRule="exact"/>
        <w:ind w:firstLine="482" w:firstLineChars="200"/>
        <w:rPr>
          <w:rFonts w:hint="eastAsia" w:ascii="宋体" w:hAnsi="宋体" w:cs="宋体"/>
          <w:b/>
          <w:bCs/>
          <w:sz w:val="24"/>
          <w:szCs w:val="24"/>
          <w:highlight w:val="none"/>
        </w:rPr>
      </w:pPr>
      <w:bookmarkStart w:id="119" w:name="_Toc389586489"/>
      <w:r>
        <w:rPr>
          <w:rFonts w:hint="eastAsia" w:ascii="宋体" w:hAnsi="宋体" w:cs="宋体"/>
          <w:b/>
          <w:bCs/>
          <w:sz w:val="24"/>
          <w:szCs w:val="24"/>
          <w:highlight w:val="none"/>
        </w:rPr>
        <w:t>19.2 分包人违约</w:t>
      </w:r>
      <w:bookmarkEnd w:id="119"/>
    </w:p>
    <w:p w14:paraId="31F2A935">
      <w:pPr>
        <w:spacing w:line="500" w:lineRule="exact"/>
        <w:ind w:firstLine="57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213895D3">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F82CA75">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14E17792">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336C65F3">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50F4EFAC">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1B964797">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31D7FD6B">
      <w:pPr>
        <w:spacing w:line="500" w:lineRule="exact"/>
        <w:ind w:firstLine="482" w:firstLineChars="200"/>
        <w:rPr>
          <w:rFonts w:hint="eastAsia" w:ascii="宋体" w:hAnsi="宋体" w:cs="宋体"/>
          <w:b/>
          <w:bCs/>
          <w:sz w:val="24"/>
          <w:szCs w:val="24"/>
          <w:highlight w:val="none"/>
        </w:rPr>
      </w:pPr>
      <w:bookmarkStart w:id="120" w:name="_Toc389586490"/>
      <w:r>
        <w:rPr>
          <w:rFonts w:hint="eastAsia" w:ascii="宋体" w:hAnsi="宋体" w:cs="宋体"/>
          <w:b/>
          <w:bCs/>
          <w:sz w:val="24"/>
          <w:szCs w:val="24"/>
          <w:highlight w:val="none"/>
        </w:rPr>
        <w:t>20. 合同解除</w:t>
      </w:r>
    </w:p>
    <w:p w14:paraId="34F1D1B3">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06E172D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2A39A2F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0D05F7BD">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46637A0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7762997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00D048A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5156066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9C2D95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1D44675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3FF3E74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4B470F07">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51DEDC4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101261F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668540B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767F2F9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6DDB956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20"/>
      <w:r>
        <w:rPr>
          <w:rFonts w:hint="eastAsia" w:ascii="宋体" w:hAnsi="宋体" w:cs="宋体"/>
          <w:b/>
          <w:bCs/>
          <w:sz w:val="24"/>
          <w:szCs w:val="24"/>
          <w:highlight w:val="none"/>
        </w:rPr>
        <w:t xml:space="preserve"> </w:t>
      </w:r>
    </w:p>
    <w:p w14:paraId="0BE75A0E">
      <w:pPr>
        <w:spacing w:line="500" w:lineRule="exact"/>
        <w:ind w:firstLine="482" w:firstLineChars="200"/>
        <w:rPr>
          <w:rFonts w:hint="eastAsia" w:ascii="宋体" w:hAnsi="宋体" w:cs="宋体"/>
          <w:b/>
          <w:bCs/>
          <w:sz w:val="24"/>
          <w:szCs w:val="24"/>
          <w:highlight w:val="none"/>
        </w:rPr>
      </w:pPr>
      <w:bookmarkStart w:id="121" w:name="_Toc389586491"/>
      <w:r>
        <w:rPr>
          <w:rFonts w:hint="eastAsia" w:ascii="宋体" w:hAnsi="宋体" w:cs="宋体"/>
          <w:b/>
          <w:bCs/>
          <w:sz w:val="24"/>
          <w:szCs w:val="24"/>
          <w:highlight w:val="none"/>
        </w:rPr>
        <w:t>21.1 不可抗力的确认和通知</w:t>
      </w:r>
      <w:bookmarkEnd w:id="121"/>
    </w:p>
    <w:p w14:paraId="19B222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6276DF2E">
      <w:pPr>
        <w:spacing w:line="500" w:lineRule="exact"/>
        <w:ind w:firstLine="482" w:firstLineChars="200"/>
        <w:rPr>
          <w:rFonts w:hint="eastAsia" w:ascii="宋体" w:hAnsi="宋体" w:cs="宋体"/>
          <w:b/>
          <w:bCs/>
          <w:sz w:val="24"/>
          <w:szCs w:val="24"/>
          <w:highlight w:val="none"/>
        </w:rPr>
      </w:pPr>
      <w:bookmarkStart w:id="122" w:name="_Toc389586492"/>
      <w:r>
        <w:rPr>
          <w:rFonts w:hint="eastAsia" w:ascii="宋体" w:hAnsi="宋体" w:cs="宋体"/>
          <w:b/>
          <w:bCs/>
          <w:sz w:val="24"/>
          <w:szCs w:val="24"/>
          <w:highlight w:val="none"/>
        </w:rPr>
        <w:t>21.2 因不可抗力解除合同</w:t>
      </w:r>
      <w:bookmarkEnd w:id="122"/>
    </w:p>
    <w:p w14:paraId="5A904392">
      <w:pPr>
        <w:wordWrap w:val="0"/>
        <w:adjustRightInd w:val="0"/>
        <w:snapToGrid w:val="0"/>
        <w:spacing w:line="500" w:lineRule="exact"/>
        <w:ind w:firstLine="482"/>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22C79D08">
      <w:pPr>
        <w:spacing w:line="500" w:lineRule="exact"/>
        <w:ind w:firstLine="482" w:firstLineChars="200"/>
        <w:rPr>
          <w:rFonts w:hint="eastAsia" w:ascii="宋体" w:hAnsi="宋体" w:cs="宋体"/>
          <w:b/>
          <w:bCs/>
          <w:sz w:val="24"/>
          <w:szCs w:val="24"/>
          <w:highlight w:val="none"/>
        </w:rPr>
      </w:pPr>
      <w:bookmarkStart w:id="123" w:name="_Toc389586493"/>
      <w:r>
        <w:rPr>
          <w:rFonts w:hint="eastAsia" w:ascii="宋体" w:hAnsi="宋体" w:cs="宋体"/>
          <w:b/>
          <w:bCs/>
          <w:sz w:val="24"/>
          <w:szCs w:val="24"/>
          <w:highlight w:val="none"/>
        </w:rPr>
        <w:t>22. 保险</w:t>
      </w:r>
      <w:bookmarkEnd w:id="123"/>
      <w:r>
        <w:rPr>
          <w:rFonts w:hint="eastAsia" w:ascii="宋体" w:hAnsi="宋体" w:cs="宋体"/>
          <w:b/>
          <w:bCs/>
          <w:sz w:val="24"/>
          <w:szCs w:val="24"/>
          <w:highlight w:val="none"/>
        </w:rPr>
        <w:t xml:space="preserve"> </w:t>
      </w:r>
    </w:p>
    <w:p w14:paraId="13F6E93F">
      <w:pPr>
        <w:spacing w:line="500" w:lineRule="exact"/>
        <w:ind w:firstLine="482" w:firstLineChars="200"/>
        <w:rPr>
          <w:rFonts w:hint="eastAsia" w:ascii="宋体" w:hAnsi="宋体" w:cs="宋体"/>
          <w:b/>
          <w:bCs/>
          <w:sz w:val="24"/>
          <w:szCs w:val="24"/>
          <w:highlight w:val="none"/>
        </w:rPr>
      </w:pPr>
      <w:bookmarkStart w:id="124" w:name="_Toc389586494"/>
      <w:r>
        <w:rPr>
          <w:rFonts w:hint="eastAsia" w:ascii="宋体" w:hAnsi="宋体" w:cs="宋体"/>
          <w:b/>
          <w:bCs/>
          <w:sz w:val="24"/>
          <w:szCs w:val="24"/>
          <w:highlight w:val="none"/>
        </w:rPr>
        <w:t>22.1 其他保险</w:t>
      </w:r>
      <w:bookmarkEnd w:id="124"/>
    </w:p>
    <w:p w14:paraId="3D3B40FD">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7C994DE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2ECA688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2CDCC0A9">
      <w:pPr>
        <w:spacing w:line="500" w:lineRule="exact"/>
        <w:ind w:firstLine="482" w:firstLineChars="200"/>
        <w:rPr>
          <w:rFonts w:hint="eastAsia" w:ascii="宋体" w:hAnsi="宋体" w:cs="宋体"/>
          <w:b/>
          <w:bCs/>
          <w:sz w:val="24"/>
          <w:szCs w:val="24"/>
          <w:highlight w:val="none"/>
        </w:rPr>
      </w:pPr>
      <w:bookmarkStart w:id="125" w:name="_Toc389586495"/>
      <w:r>
        <w:rPr>
          <w:rFonts w:hint="eastAsia" w:ascii="宋体" w:hAnsi="宋体" w:cs="宋体"/>
          <w:b/>
          <w:bCs/>
          <w:sz w:val="24"/>
          <w:szCs w:val="24"/>
          <w:highlight w:val="none"/>
        </w:rPr>
        <w:t>22.2 保险凭证</w:t>
      </w:r>
      <w:bookmarkEnd w:id="125"/>
    </w:p>
    <w:p w14:paraId="3951574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36E67077">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4C4BC224">
      <w:pPr>
        <w:spacing w:line="500" w:lineRule="exact"/>
        <w:ind w:firstLine="482" w:firstLineChars="200"/>
        <w:rPr>
          <w:rFonts w:hint="eastAsia" w:ascii="宋体" w:hAnsi="宋体" w:cs="宋体"/>
          <w:b/>
          <w:bCs/>
          <w:sz w:val="24"/>
          <w:szCs w:val="24"/>
          <w:highlight w:val="none"/>
        </w:rPr>
      </w:pPr>
      <w:bookmarkStart w:id="126" w:name="_Toc389586496"/>
      <w:r>
        <w:rPr>
          <w:rFonts w:hint="eastAsia" w:ascii="宋体" w:hAnsi="宋体" w:cs="宋体"/>
          <w:b/>
          <w:bCs/>
          <w:sz w:val="24"/>
          <w:szCs w:val="24"/>
          <w:highlight w:val="none"/>
        </w:rPr>
        <w:t>23. 索赔</w:t>
      </w:r>
      <w:bookmarkEnd w:id="126"/>
      <w:r>
        <w:rPr>
          <w:rFonts w:hint="eastAsia" w:ascii="宋体" w:hAnsi="宋体" w:cs="宋体"/>
          <w:b/>
          <w:bCs/>
          <w:sz w:val="24"/>
          <w:szCs w:val="24"/>
          <w:highlight w:val="none"/>
        </w:rPr>
        <w:t xml:space="preserve"> </w:t>
      </w:r>
    </w:p>
    <w:p w14:paraId="4E439A5F">
      <w:pPr>
        <w:spacing w:line="500" w:lineRule="exact"/>
        <w:ind w:firstLine="482" w:firstLineChars="200"/>
        <w:rPr>
          <w:rFonts w:hint="eastAsia" w:ascii="宋体" w:hAnsi="宋体" w:cs="宋体"/>
          <w:b/>
          <w:bCs/>
          <w:sz w:val="24"/>
          <w:szCs w:val="24"/>
          <w:highlight w:val="none"/>
        </w:rPr>
      </w:pPr>
      <w:bookmarkStart w:id="127" w:name="_Toc389586497"/>
      <w:r>
        <w:rPr>
          <w:rFonts w:hint="eastAsia" w:ascii="宋体" w:hAnsi="宋体" w:cs="宋体"/>
          <w:b/>
          <w:bCs/>
          <w:sz w:val="24"/>
          <w:szCs w:val="24"/>
          <w:highlight w:val="none"/>
        </w:rPr>
        <w:t>23.1 对分包人索赔的处理</w:t>
      </w:r>
      <w:bookmarkEnd w:id="127"/>
    </w:p>
    <w:p w14:paraId="34F9F277">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8"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4E63868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8"/>
    </w:p>
    <w:p w14:paraId="799A4D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9F9B94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69D17FB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19DD2D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EE8729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75C48AC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7521817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9"/>
    <w:bookmarkEnd w:id="50"/>
    <w:bookmarkEnd w:id="51"/>
    <w:bookmarkEnd w:id="52"/>
    <w:bookmarkEnd w:id="53"/>
    <w:bookmarkEnd w:id="54"/>
    <w:p w14:paraId="3624E5E1">
      <w:pPr>
        <w:spacing w:line="500" w:lineRule="exact"/>
        <w:ind w:firstLine="482" w:firstLineChars="200"/>
        <w:rPr>
          <w:rFonts w:hint="eastAsia" w:ascii="宋体" w:hAnsi="宋体" w:cs="宋体"/>
          <w:b/>
          <w:bCs/>
          <w:sz w:val="24"/>
          <w:szCs w:val="24"/>
          <w:highlight w:val="none"/>
        </w:rPr>
      </w:pPr>
    </w:p>
    <w:p w14:paraId="4B5382E1">
      <w:pPr>
        <w:spacing w:line="500" w:lineRule="exact"/>
        <w:ind w:firstLine="482" w:firstLineChars="200"/>
        <w:rPr>
          <w:rFonts w:hint="eastAsia" w:ascii="宋体" w:hAnsi="宋体" w:cs="宋体"/>
          <w:b/>
          <w:bCs/>
          <w:sz w:val="24"/>
          <w:szCs w:val="24"/>
          <w:highlight w:val="none"/>
        </w:rPr>
      </w:pPr>
    </w:p>
    <w:p w14:paraId="5A49040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17443A7E">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附件1：工程质量保修书</w:t>
      </w:r>
    </w:p>
    <w:p w14:paraId="4DC095D9">
      <w:pPr>
        <w:wordWrap w:val="0"/>
        <w:spacing w:line="500" w:lineRule="exact"/>
        <w:ind w:firstLine="480" w:firstLineChars="200"/>
        <w:jc w:val="left"/>
        <w:rPr>
          <w:rFonts w:hint="eastAsia" w:ascii="宋体" w:hAnsi="宋体" w:cs="宋体"/>
          <w:sz w:val="24"/>
          <w:szCs w:val="24"/>
          <w:highlight w:val="none"/>
        </w:rPr>
        <w:sectPr>
          <w:footerReference r:id="rId6" w:type="default"/>
          <w:pgSz w:w="11906" w:h="16838"/>
          <w:pgMar w:top="1304" w:right="1701" w:bottom="1304" w:left="1701" w:header="851" w:footer="992" w:gutter="0"/>
          <w:pgNumType w:start="8"/>
          <w:cols w:space="0" w:num="1"/>
          <w:docGrid w:type="lines" w:linePitch="312" w:charSpace="0"/>
        </w:sectPr>
      </w:pPr>
      <w:r>
        <w:rPr>
          <w:rFonts w:hint="eastAsia" w:ascii="宋体" w:hAnsi="宋体" w:cs="宋体"/>
          <w:sz w:val="24"/>
          <w:szCs w:val="24"/>
          <w:highlight w:val="none"/>
        </w:rPr>
        <w:t>附件2：建筑施工安全生产协议</w:t>
      </w:r>
    </w:p>
    <w:p w14:paraId="34A8045F">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9" w:name="_Toc296346727"/>
      <w:bookmarkStart w:id="130" w:name="_Toc296944565"/>
      <w:bookmarkStart w:id="131" w:name="_Toc267261693"/>
      <w:bookmarkStart w:id="132" w:name="_Toc296891054"/>
      <w:bookmarkStart w:id="133" w:name="_Toc296891266"/>
      <w:bookmarkStart w:id="134" w:name="_Toc296503226"/>
      <w:bookmarkStart w:id="135" w:name="_Toc296347225"/>
      <w:r>
        <w:rPr>
          <w:rFonts w:hint="eastAsia" w:ascii="宋体" w:hAnsi="宋体" w:cs="宋体"/>
          <w:sz w:val="24"/>
          <w:szCs w:val="24"/>
          <w:highlight w:val="none"/>
        </w:rPr>
        <w:t>件1：</w:t>
      </w:r>
      <w:bookmarkEnd w:id="129"/>
      <w:bookmarkEnd w:id="130"/>
      <w:bookmarkEnd w:id="131"/>
      <w:bookmarkEnd w:id="132"/>
      <w:bookmarkEnd w:id="133"/>
      <w:bookmarkEnd w:id="134"/>
      <w:bookmarkEnd w:id="135"/>
      <w:r>
        <w:rPr>
          <w:rFonts w:hint="eastAsia" w:ascii="宋体" w:hAnsi="宋体" w:cs="宋体"/>
          <w:sz w:val="24"/>
          <w:szCs w:val="24"/>
          <w:highlight w:val="none"/>
        </w:rPr>
        <w:t xml:space="preserve">    </w:t>
      </w:r>
    </w:p>
    <w:p w14:paraId="12E6BDF4">
      <w:pPr>
        <w:wordWrap w:val="0"/>
        <w:spacing w:before="156" w:beforeLines="50" w:after="156" w:afterLines="50"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1D02C87D">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7233DF23">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5EE602D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009F85C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6ED8FD8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704B383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44FE64B5">
      <w:pPr>
        <w:wordWrap w:val="0"/>
        <w:spacing w:line="500" w:lineRule="exact"/>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2BC2E791">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3E776AB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5A6D18C9">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1CF203C6">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分包工程缺陷责任期为24个月，缺陷责任期自分包工程竣工验收合格之日起计算。</w:t>
      </w:r>
    </w:p>
    <w:p w14:paraId="42149EF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5A29357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65E86AA0">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5FFDB624">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500E8C1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2EE19BE">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606F336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76E1AE49">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130375EB">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71C26B6">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20593EE1">
      <w:pPr>
        <w:wordWrap w:val="0"/>
        <w:spacing w:line="360" w:lineRule="auto"/>
        <w:rPr>
          <w:rFonts w:hint="eastAsia" w:ascii="宋体" w:hAnsi="宋体" w:cs="宋体"/>
          <w:sz w:val="24"/>
          <w:szCs w:val="24"/>
          <w:highlight w:val="none"/>
        </w:rPr>
      </w:pPr>
    </w:p>
    <w:p w14:paraId="33708BC6">
      <w:pPr>
        <w:wordWrap w:val="0"/>
        <w:spacing w:line="360" w:lineRule="auto"/>
        <w:rPr>
          <w:rFonts w:hint="eastAsia" w:ascii="宋体" w:hAnsi="宋体" w:cs="宋体"/>
          <w:sz w:val="24"/>
          <w:szCs w:val="24"/>
          <w:highlight w:val="none"/>
        </w:rPr>
      </w:pPr>
    </w:p>
    <w:p w14:paraId="08177895">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1B6B7F1C">
      <w:pPr>
        <w:wordWrap w:val="0"/>
        <w:spacing w:line="360" w:lineRule="auto"/>
        <w:rPr>
          <w:rFonts w:hint="eastAsia" w:ascii="宋体" w:hAnsi="宋体" w:cs="宋体"/>
          <w:sz w:val="24"/>
          <w:szCs w:val="24"/>
          <w:highlight w:val="none"/>
        </w:rPr>
      </w:pPr>
    </w:p>
    <w:p w14:paraId="707E03A9">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7478C43D">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1C8A7A55">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0C44D8C1">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6E3FC27D">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5C8B5B5">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6CC32505">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75207453">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77F39730">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45BE836F">
      <w:pPr>
        <w:wordWrap w:val="0"/>
        <w:spacing w:line="360" w:lineRule="auto"/>
        <w:rPr>
          <w:rFonts w:hint="eastAsia" w:ascii="宋体" w:hAnsi="宋体" w:cs="宋体"/>
          <w:sz w:val="24"/>
          <w:szCs w:val="24"/>
          <w:highlight w:val="none"/>
        </w:rPr>
      </w:pPr>
    </w:p>
    <w:p w14:paraId="447B1B0E">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附件一：</w:t>
      </w:r>
    </w:p>
    <w:p w14:paraId="13C9B09C">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46A9BFE5">
      <w:pPr>
        <w:pStyle w:val="14"/>
        <w:spacing w:line="500" w:lineRule="exact"/>
        <w:ind w:firstLine="210"/>
        <w:rPr>
          <w:highlight w:val="none"/>
        </w:rPr>
      </w:pPr>
    </w:p>
    <w:p w14:paraId="25345D58">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22B70695">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5FD9374C">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46F8A94B">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6CD31D6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411C843E">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75F966EA">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4D03A82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5BAF283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1C19DF5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3521B16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4773FD5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39BF3CD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45B7A79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37751C9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5E0AAF1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37D8957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4BD4667B">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76B5FD4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2C97425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5D216C3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3A0F3B73">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3BCF3AE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60500A3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0A930E9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3AEC653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2386D3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59ABE32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63CBF03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7D7CA3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618FD51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23A0472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75C2BC3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34971A6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0D9CD7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5CCA4AA6">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3B6F6C5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32DD17F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7BE6FB2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788892A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740A1CB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1AD01C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6C3DF0EF">
      <w:pPr>
        <w:spacing w:line="360" w:lineRule="auto"/>
        <w:ind w:left="1" w:firstLine="480" w:firstLineChars="200"/>
        <w:jc w:val="left"/>
        <w:rPr>
          <w:rFonts w:hint="eastAsia" w:ascii="宋体" w:hAnsi="宋体" w:cs="宋体"/>
          <w:sz w:val="24"/>
          <w:szCs w:val="24"/>
          <w:highlight w:val="none"/>
        </w:rPr>
      </w:pPr>
    </w:p>
    <w:p w14:paraId="6D555B61">
      <w:pPr>
        <w:spacing w:line="360" w:lineRule="auto"/>
        <w:ind w:left="1" w:firstLine="480" w:firstLineChars="200"/>
        <w:jc w:val="left"/>
        <w:rPr>
          <w:rFonts w:hint="eastAsia" w:ascii="宋体" w:hAnsi="宋体" w:cs="宋体"/>
          <w:sz w:val="24"/>
          <w:szCs w:val="24"/>
          <w:highlight w:val="none"/>
        </w:rPr>
      </w:pPr>
    </w:p>
    <w:p w14:paraId="05100A26">
      <w:pPr>
        <w:spacing w:line="360" w:lineRule="auto"/>
        <w:ind w:left="1" w:firstLine="480" w:firstLineChars="200"/>
        <w:jc w:val="left"/>
        <w:rPr>
          <w:rFonts w:hint="eastAsia" w:ascii="宋体" w:hAnsi="宋体" w:cs="宋体"/>
          <w:sz w:val="24"/>
          <w:szCs w:val="24"/>
          <w:highlight w:val="none"/>
        </w:rPr>
      </w:pPr>
    </w:p>
    <w:p w14:paraId="12102080">
      <w:pPr>
        <w:spacing w:line="360" w:lineRule="auto"/>
        <w:ind w:left="1" w:firstLine="480" w:firstLineChars="200"/>
        <w:jc w:val="left"/>
        <w:rPr>
          <w:rFonts w:hint="eastAsia" w:ascii="宋体" w:hAnsi="宋体" w:cs="宋体"/>
          <w:sz w:val="24"/>
          <w:szCs w:val="24"/>
          <w:highlight w:val="none"/>
        </w:rPr>
      </w:pPr>
    </w:p>
    <w:p w14:paraId="4F5A56A9">
      <w:pPr>
        <w:spacing w:line="360" w:lineRule="auto"/>
        <w:ind w:left="1" w:firstLine="480" w:firstLineChars="200"/>
        <w:jc w:val="left"/>
        <w:rPr>
          <w:rFonts w:hint="eastAsia" w:ascii="宋体" w:hAnsi="宋体" w:cs="宋体"/>
          <w:sz w:val="24"/>
          <w:szCs w:val="24"/>
          <w:highlight w:val="none"/>
        </w:rPr>
      </w:pPr>
    </w:p>
    <w:p w14:paraId="666BE8B5">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3A33B413">
      <w:pPr>
        <w:spacing w:line="360" w:lineRule="auto"/>
        <w:ind w:left="1" w:firstLine="480" w:firstLineChars="200"/>
        <w:jc w:val="left"/>
        <w:rPr>
          <w:rFonts w:hint="eastAsia" w:ascii="宋体" w:hAnsi="宋体" w:cs="宋体"/>
          <w:sz w:val="24"/>
          <w:szCs w:val="24"/>
          <w:highlight w:val="none"/>
        </w:rPr>
      </w:pPr>
    </w:p>
    <w:p w14:paraId="371D48FC">
      <w:pPr>
        <w:spacing w:line="360" w:lineRule="auto"/>
        <w:ind w:left="1" w:firstLine="480" w:firstLineChars="200"/>
        <w:jc w:val="left"/>
        <w:rPr>
          <w:rFonts w:hint="eastAsia" w:ascii="宋体" w:hAnsi="宋体" w:cs="宋体"/>
          <w:sz w:val="24"/>
          <w:szCs w:val="24"/>
          <w:highlight w:val="none"/>
        </w:rPr>
      </w:pPr>
    </w:p>
    <w:p w14:paraId="06052090">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698535D6">
      <w:pPr>
        <w:spacing w:line="360" w:lineRule="auto"/>
        <w:ind w:left="1" w:firstLine="480" w:firstLineChars="200"/>
        <w:jc w:val="left"/>
        <w:rPr>
          <w:rFonts w:hint="eastAsia" w:ascii="宋体" w:hAnsi="宋体" w:cs="宋体"/>
          <w:sz w:val="24"/>
          <w:szCs w:val="24"/>
          <w:highlight w:val="none"/>
        </w:rPr>
      </w:pPr>
    </w:p>
    <w:p w14:paraId="4D414E04">
      <w:pPr>
        <w:pStyle w:val="14"/>
        <w:ind w:firstLine="240"/>
        <w:rPr>
          <w:rFonts w:hint="eastAsia" w:ascii="宋体" w:hAnsi="宋体" w:cs="宋体"/>
          <w:sz w:val="24"/>
          <w:highlight w:val="none"/>
        </w:rPr>
      </w:pPr>
    </w:p>
    <w:p w14:paraId="6F396FEA">
      <w:pPr>
        <w:jc w:val="center"/>
        <w:rPr>
          <w:rFonts w:hint="eastAsia" w:ascii="宋体" w:hAnsi="宋体" w:cs="宋体"/>
          <w:b/>
          <w:bCs/>
          <w:sz w:val="24"/>
          <w:szCs w:val="24"/>
          <w:highlight w:val="none"/>
        </w:rPr>
        <w:sectPr>
          <w:footerReference r:id="rId7" w:type="default"/>
          <w:pgSz w:w="11906" w:h="16838"/>
          <w:pgMar w:top="1304" w:right="1417" w:bottom="1304" w:left="1417" w:header="851" w:footer="992" w:gutter="0"/>
          <w:cols w:space="720" w:num="1"/>
          <w:docGrid w:type="lines" w:linePitch="312" w:charSpace="0"/>
        </w:sectPr>
      </w:pPr>
    </w:p>
    <w:p w14:paraId="64AF71DD">
      <w:pPr>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2BF9A4E0">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CABC9B2">
            <w:pPr>
              <w:widowControl/>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89B4CD2">
            <w:pPr>
              <w:widowControl/>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24F34393">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6FBDF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74F01C22">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68B334E4">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DD6327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3F268C82">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营业执照、企业资质证、安全生产许可证、开户许可证</w:t>
            </w:r>
          </w:p>
        </w:tc>
      </w:tr>
      <w:tr w14:paraId="0C0BBF6F">
        <w:tblPrEx>
          <w:tblCellMar>
            <w:top w:w="15" w:type="dxa"/>
            <w:left w:w="15" w:type="dxa"/>
            <w:bottom w:w="15" w:type="dxa"/>
            <w:right w:w="15" w:type="dxa"/>
          </w:tblCellMar>
        </w:tblPrEx>
        <w:trPr>
          <w:trHeight w:val="76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FB2FB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3E644A5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3E1678E2">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B1BC1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0B7AA33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p>
        </w:tc>
      </w:tr>
      <w:tr w14:paraId="3BC54820">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8622C93">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7B38449">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委托代理人、项目经理签订的劳动合同和缴纳的社会保险证明；项目经理具备二级建造师注册证书（建筑专业，并在本单位注册）和安全考核B证</w:t>
            </w:r>
          </w:p>
        </w:tc>
      </w:tr>
      <w:tr w14:paraId="36736249">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08CB96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3AFE39E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纳税人级别（一般纳税人）</w:t>
            </w:r>
          </w:p>
        </w:tc>
      </w:tr>
      <w:tr w14:paraId="306645FC">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C83ACB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1FF1081C">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公司相应管理人员、技术工人、操作工证件</w:t>
            </w:r>
          </w:p>
        </w:tc>
      </w:tr>
      <w:tr w14:paraId="6E456A1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7345A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0D58680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具备近三年工程业绩（附合同）</w:t>
            </w:r>
          </w:p>
        </w:tc>
      </w:tr>
      <w:tr w14:paraId="2DAC9E72">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3887D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A98233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具有近一年经审计的年终审计财务报告(4张表即可)</w:t>
            </w:r>
          </w:p>
        </w:tc>
      </w:tr>
      <w:tr w14:paraId="37A4182D">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45B27D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74F4561E">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438169BC">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E46EC2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307C3A4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285900B1">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B8D3F8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BDA888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66DA1C21">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2CD7DC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28A4475C">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清单</w:t>
            </w:r>
          </w:p>
        </w:tc>
      </w:tr>
    </w:tbl>
    <w:p w14:paraId="6B47ACD9">
      <w:pPr>
        <w:jc w:val="center"/>
        <w:rPr>
          <w:rFonts w:hint="eastAsia" w:ascii="宋体" w:hAnsi="宋体" w:cs="宋体"/>
          <w:b/>
          <w:bCs/>
          <w:sz w:val="24"/>
          <w:szCs w:val="24"/>
          <w:highlight w:val="none"/>
        </w:rPr>
      </w:pPr>
    </w:p>
    <w:p w14:paraId="70FC6426">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004FF03B">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657B9318">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4DD987A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43FDB7DE">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rPr>
        <w:t>施工的谈判活动并提交报价文件，为此，我方郑重声明以下诸点，并负法律责任。</w:t>
      </w:r>
    </w:p>
    <w:p w14:paraId="7786296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5B371A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102B170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630B70E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4D18736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4EA4535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4E0C53E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29D5EAB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8、本次报价：</w:t>
      </w:r>
      <w:r>
        <w:rPr>
          <w:rFonts w:hint="eastAsia" w:ascii="宋体" w:hAnsi="宋体" w:cs="宋体"/>
          <w:sz w:val="24"/>
          <w:szCs w:val="24"/>
          <w:highlight w:val="none"/>
          <w:u w:val="single"/>
        </w:rPr>
        <w:t xml:space="preserve">               元</w:t>
      </w:r>
      <w:r>
        <w:rPr>
          <w:rFonts w:hint="eastAsia" w:ascii="宋体" w:hAnsi="宋体" w:cs="宋体"/>
          <w:sz w:val="24"/>
          <w:szCs w:val="24"/>
          <w:highlight w:val="none"/>
          <w:u w:val="single"/>
          <w:lang w:val="en-US" w:eastAsia="zh-CN"/>
        </w:rPr>
        <w:t>/m</w:t>
      </w:r>
      <w:r>
        <w:rPr>
          <w:rFonts w:hint="eastAsia" w:ascii="宋体" w:hAnsi="宋体" w:cs="宋体"/>
          <w:sz w:val="24"/>
          <w:szCs w:val="24"/>
          <w:highlight w:val="none"/>
        </w:rPr>
        <w:t>（不含税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p>
    <w:p w14:paraId="42F44D6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6C677BBF">
      <w:pPr>
        <w:spacing w:line="500" w:lineRule="exact"/>
        <w:ind w:firstLine="480" w:firstLineChars="200"/>
        <w:rPr>
          <w:rFonts w:hint="eastAsia" w:ascii="宋体" w:hAnsi="宋体" w:cs="宋体"/>
          <w:sz w:val="24"/>
          <w:szCs w:val="24"/>
          <w:highlight w:val="none"/>
        </w:rPr>
      </w:pPr>
    </w:p>
    <w:p w14:paraId="333CC6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7FD6F26E">
      <w:pPr>
        <w:spacing w:line="500" w:lineRule="exact"/>
        <w:ind w:firstLine="480" w:firstLineChars="200"/>
        <w:rPr>
          <w:rFonts w:hint="eastAsia" w:ascii="宋体" w:hAnsi="宋体" w:cs="宋体"/>
          <w:sz w:val="24"/>
          <w:szCs w:val="24"/>
          <w:highlight w:val="none"/>
        </w:rPr>
      </w:pPr>
    </w:p>
    <w:p w14:paraId="3CE41A6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7F1A6C3D">
      <w:pPr>
        <w:spacing w:line="500" w:lineRule="exact"/>
        <w:ind w:firstLine="480" w:firstLineChars="200"/>
        <w:rPr>
          <w:rFonts w:hint="eastAsia" w:ascii="宋体" w:hAnsi="宋体" w:cs="宋体"/>
          <w:sz w:val="24"/>
          <w:szCs w:val="24"/>
          <w:highlight w:val="none"/>
        </w:rPr>
      </w:pPr>
    </w:p>
    <w:p w14:paraId="23E94C7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0AE316D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27D389A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467E24F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33C47DDC">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15E97654">
      <w:pPr>
        <w:spacing w:line="56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5E4CCF18">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59B6CF63">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w:t>
      </w:r>
      <w:r>
        <w:rPr>
          <w:rFonts w:hint="eastAsia" w:ascii="宋体" w:hAnsi="宋体" w:cs="宋体"/>
          <w:sz w:val="24"/>
          <w:szCs w:val="24"/>
          <w:highlight w:val="none"/>
          <w:u w:val="single"/>
        </w:rPr>
        <w:t xml:space="preserve">     （身份证号码  ）   </w:t>
      </w:r>
      <w:r>
        <w:rPr>
          <w:rFonts w:hint="eastAsia" w:ascii="宋体" w:hAnsi="宋体" w:cs="宋体"/>
          <w:sz w:val="24"/>
          <w:szCs w:val="24"/>
          <w:highlight w:val="none"/>
        </w:rPr>
        <w:t>为我公司的合法委托代理人，办理与贵公司的</w:t>
      </w:r>
      <w:r>
        <w:rPr>
          <w:rFonts w:hint="eastAsia" w:ascii="宋体" w:hAnsi="宋体" w:cs="宋体"/>
          <w:sz w:val="24"/>
          <w:szCs w:val="24"/>
          <w:highlight w:val="none"/>
          <w:u w:val="single"/>
        </w:rPr>
        <w:t xml:space="preserve"> 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 xml:space="preserve">             </w:t>
      </w:r>
      <w:bookmarkStart w:id="136" w:name="_Hlk99962718"/>
      <w:r>
        <w:rPr>
          <w:rFonts w:hint="eastAsia" w:ascii="宋体" w:hAnsi="宋体" w:cs="宋体"/>
          <w:sz w:val="24"/>
          <w:szCs w:val="24"/>
          <w:highlight w:val="none"/>
        </w:rPr>
        <w:t>商务谈判、合同签订及施工等的一切事宜</w:t>
      </w:r>
      <w:bookmarkEnd w:id="136"/>
      <w:r>
        <w:rPr>
          <w:rFonts w:hint="eastAsia" w:ascii="宋体" w:hAnsi="宋体" w:cs="宋体"/>
          <w:sz w:val="24"/>
          <w:szCs w:val="24"/>
          <w:highlight w:val="none"/>
        </w:rPr>
        <w:t>，</w:t>
      </w:r>
      <w:bookmarkStart w:id="137" w:name="_Hlk99962738"/>
      <w:r>
        <w:rPr>
          <w:rFonts w:hint="eastAsia" w:ascii="宋体" w:hAnsi="宋体" w:cs="宋体"/>
          <w:sz w:val="24"/>
          <w:szCs w:val="24"/>
          <w:highlight w:val="none"/>
        </w:rPr>
        <w:t>并代表我公司签署相关的各类文件包括但不限于签订合同、办理结算等文件我单位均予承认</w:t>
      </w:r>
      <w:bookmarkEnd w:id="137"/>
      <w:r>
        <w:rPr>
          <w:rFonts w:hint="eastAsia" w:ascii="宋体" w:hAnsi="宋体" w:cs="宋体"/>
          <w:sz w:val="24"/>
          <w:szCs w:val="24"/>
          <w:highlight w:val="none"/>
        </w:rPr>
        <w:t>。对其行为，我公司均予以确认并承担相应的法律责任。</w:t>
      </w:r>
    </w:p>
    <w:p w14:paraId="4D0E93A0">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05123B96">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27DDAB1E">
      <w:pPr>
        <w:spacing w:line="560" w:lineRule="exact"/>
        <w:ind w:firstLine="480" w:firstLineChars="200"/>
        <w:rPr>
          <w:rFonts w:hint="eastAsia" w:ascii="宋体" w:hAnsi="宋体" w:cs="宋体"/>
          <w:sz w:val="24"/>
          <w:szCs w:val="24"/>
          <w:highlight w:val="none"/>
        </w:rPr>
      </w:pPr>
    </w:p>
    <w:p w14:paraId="057FE257">
      <w:pPr>
        <w:spacing w:line="560" w:lineRule="exact"/>
        <w:rPr>
          <w:rFonts w:hint="eastAsia" w:ascii="宋体" w:hAnsi="宋体" w:cs="宋体"/>
          <w:sz w:val="24"/>
          <w:szCs w:val="24"/>
          <w:highlight w:val="none"/>
        </w:rPr>
      </w:pPr>
    </w:p>
    <w:p w14:paraId="20B1AC30">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60C11929">
      <w:pPr>
        <w:spacing w:line="560" w:lineRule="exact"/>
        <w:ind w:firstLine="480" w:firstLineChars="200"/>
        <w:rPr>
          <w:rFonts w:hint="eastAsia" w:ascii="宋体" w:hAnsi="宋体" w:cs="宋体"/>
          <w:sz w:val="24"/>
          <w:szCs w:val="24"/>
          <w:highlight w:val="none"/>
        </w:rPr>
      </w:pPr>
    </w:p>
    <w:p w14:paraId="3B91DB57">
      <w:pPr>
        <w:spacing w:line="560" w:lineRule="exact"/>
        <w:ind w:firstLine="480" w:firstLineChars="200"/>
        <w:rPr>
          <w:rFonts w:hint="eastAsia" w:ascii="宋体" w:hAnsi="宋体" w:cs="宋体"/>
          <w:sz w:val="24"/>
          <w:szCs w:val="24"/>
          <w:highlight w:val="none"/>
        </w:rPr>
      </w:pPr>
    </w:p>
    <w:p w14:paraId="4B7390AD">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2B41B063">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539D8E3A">
      <w:pPr>
        <w:spacing w:line="560" w:lineRule="exact"/>
        <w:rPr>
          <w:rFonts w:hint="eastAsia" w:ascii="宋体" w:hAnsi="宋体" w:cs="宋体"/>
          <w:sz w:val="24"/>
          <w:szCs w:val="24"/>
          <w:highlight w:val="none"/>
        </w:rPr>
      </w:pPr>
    </w:p>
    <w:p w14:paraId="288BC160">
      <w:pPr>
        <w:pStyle w:val="14"/>
        <w:spacing w:line="560" w:lineRule="exact"/>
        <w:ind w:firstLine="240"/>
        <w:rPr>
          <w:rFonts w:hint="eastAsia" w:ascii="宋体" w:hAnsi="宋体" w:cs="宋体"/>
          <w:sz w:val="24"/>
          <w:highlight w:val="none"/>
        </w:rPr>
      </w:pPr>
    </w:p>
    <w:p w14:paraId="15594215">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410AF737">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090C2664">
      <w:pPr>
        <w:jc w:val="center"/>
        <w:rPr>
          <w:rFonts w:hint="eastAsia" w:ascii="宋体" w:hAnsi="宋体" w:cs="宋体"/>
          <w:sz w:val="24"/>
          <w:szCs w:val="24"/>
          <w:highlight w:val="none"/>
        </w:rPr>
      </w:pPr>
    </w:p>
    <w:p w14:paraId="78F4F1A1">
      <w:pPr>
        <w:jc w:val="center"/>
        <w:rPr>
          <w:rFonts w:hint="eastAsia" w:ascii="宋体" w:hAnsi="宋体" w:cs="宋体"/>
          <w:sz w:val="24"/>
          <w:szCs w:val="24"/>
          <w:highlight w:val="none"/>
        </w:rPr>
      </w:pPr>
    </w:p>
    <w:p w14:paraId="41D483FD">
      <w:pPr>
        <w:jc w:val="center"/>
        <w:rPr>
          <w:rFonts w:hint="eastAsia" w:ascii="宋体" w:hAnsi="宋体" w:cs="宋体"/>
          <w:sz w:val="24"/>
          <w:szCs w:val="24"/>
          <w:highlight w:val="none"/>
        </w:rPr>
        <w:sectPr>
          <w:pgSz w:w="11906" w:h="16838"/>
          <w:pgMar w:top="1304" w:right="1417" w:bottom="1304" w:left="1417" w:header="851" w:footer="992" w:gutter="0"/>
          <w:cols w:space="720" w:num="1"/>
          <w:docGrid w:type="lines" w:linePitch="312" w:charSpace="0"/>
        </w:sectPr>
      </w:pPr>
    </w:p>
    <w:p w14:paraId="3B03D9C6">
      <w:pPr>
        <w:jc w:val="center"/>
        <w:rPr>
          <w:rFonts w:hint="eastAsia" w:ascii="宋体" w:hAnsi="宋体" w:cs="宋体"/>
          <w:sz w:val="24"/>
          <w:szCs w:val="24"/>
          <w:highlight w:val="none"/>
        </w:rPr>
      </w:pPr>
    </w:p>
    <w:p w14:paraId="7471729F">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1A1D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48" w:hRule="atLeast"/>
        </w:trPr>
        <w:tc>
          <w:tcPr>
            <w:tcW w:w="4540" w:type="dxa"/>
          </w:tcPr>
          <w:p w14:paraId="0299D7EF">
            <w:pPr>
              <w:rPr>
                <w:rFonts w:hint="eastAsia" w:ascii="宋体" w:hAnsi="宋体" w:cs="宋体"/>
                <w:sz w:val="24"/>
                <w:szCs w:val="24"/>
                <w:highlight w:val="none"/>
              </w:rPr>
            </w:pPr>
          </w:p>
        </w:tc>
        <w:tc>
          <w:tcPr>
            <w:tcW w:w="4540" w:type="dxa"/>
          </w:tcPr>
          <w:p w14:paraId="4A53414A">
            <w:pPr>
              <w:rPr>
                <w:rFonts w:hint="eastAsia" w:ascii="宋体" w:hAnsi="宋体" w:cs="宋体"/>
                <w:sz w:val="24"/>
                <w:szCs w:val="24"/>
                <w:highlight w:val="none"/>
              </w:rPr>
            </w:pPr>
          </w:p>
        </w:tc>
      </w:tr>
    </w:tbl>
    <w:p w14:paraId="0F741ED2">
      <w:pPr>
        <w:jc w:val="center"/>
        <w:rPr>
          <w:rFonts w:hint="eastAsia" w:ascii="宋体" w:hAnsi="宋体" w:cs="宋体"/>
          <w:sz w:val="24"/>
          <w:szCs w:val="24"/>
          <w:highlight w:val="none"/>
        </w:rPr>
      </w:pPr>
    </w:p>
    <w:p w14:paraId="10FBCD1E">
      <w:pPr>
        <w:jc w:val="center"/>
        <w:rPr>
          <w:rFonts w:hint="eastAsia" w:ascii="宋体" w:hAnsi="宋体" w:cs="宋体"/>
          <w:sz w:val="24"/>
          <w:szCs w:val="24"/>
          <w:highlight w:val="none"/>
        </w:rPr>
      </w:pPr>
    </w:p>
    <w:p w14:paraId="08C60474">
      <w:pPr>
        <w:jc w:val="center"/>
        <w:rPr>
          <w:rFonts w:hint="eastAsia" w:ascii="宋体" w:hAnsi="宋体" w:cs="宋体"/>
          <w:sz w:val="24"/>
          <w:szCs w:val="24"/>
          <w:highlight w:val="none"/>
        </w:rPr>
      </w:pPr>
    </w:p>
    <w:p w14:paraId="5A441BC5">
      <w:pPr>
        <w:jc w:val="center"/>
        <w:rPr>
          <w:rFonts w:hint="eastAsia" w:ascii="宋体" w:hAnsi="宋体" w:cs="宋体"/>
          <w:sz w:val="24"/>
          <w:szCs w:val="24"/>
          <w:highlight w:val="none"/>
        </w:rPr>
      </w:pPr>
    </w:p>
    <w:p w14:paraId="60DDCF8E">
      <w:pPr>
        <w:jc w:val="center"/>
        <w:rPr>
          <w:rFonts w:hint="eastAsia" w:ascii="宋体" w:hAnsi="宋体" w:cs="宋体"/>
          <w:sz w:val="24"/>
          <w:szCs w:val="24"/>
          <w:highlight w:val="none"/>
        </w:rPr>
      </w:pPr>
    </w:p>
    <w:p w14:paraId="0623B0D3">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4B1DF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77BF3208">
            <w:pPr>
              <w:rPr>
                <w:rFonts w:hint="eastAsia" w:ascii="宋体" w:hAnsi="宋体" w:cs="宋体"/>
                <w:sz w:val="24"/>
                <w:szCs w:val="24"/>
                <w:highlight w:val="none"/>
              </w:rPr>
            </w:pPr>
          </w:p>
        </w:tc>
        <w:tc>
          <w:tcPr>
            <w:tcW w:w="4520" w:type="dxa"/>
          </w:tcPr>
          <w:p w14:paraId="39E451C2">
            <w:pPr>
              <w:rPr>
                <w:rFonts w:hint="eastAsia" w:ascii="宋体" w:hAnsi="宋体" w:cs="宋体"/>
                <w:sz w:val="24"/>
                <w:szCs w:val="24"/>
                <w:highlight w:val="none"/>
              </w:rPr>
            </w:pPr>
          </w:p>
        </w:tc>
      </w:tr>
    </w:tbl>
    <w:p w14:paraId="2F3AE89D">
      <w:pPr>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D0F91A2">
      <w:pPr>
        <w:spacing w:line="48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p>
    <w:p w14:paraId="5D277016">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049CFAC6">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3446A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47E8D906">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4A87C5ED">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150FF01E">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68494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7EC5D78">
            <w:pPr>
              <w:jc w:val="center"/>
              <w:rPr>
                <w:rFonts w:hint="eastAsia" w:ascii="宋体" w:hAnsi="宋体" w:cs="宋体"/>
                <w:sz w:val="24"/>
                <w:szCs w:val="24"/>
                <w:highlight w:val="none"/>
              </w:rPr>
            </w:pPr>
          </w:p>
        </w:tc>
        <w:tc>
          <w:tcPr>
            <w:tcW w:w="7066" w:type="dxa"/>
            <w:gridSpan w:val="3"/>
            <w:vAlign w:val="center"/>
          </w:tcPr>
          <w:p w14:paraId="6D589AD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报价：</w:t>
            </w:r>
          </w:p>
          <w:p w14:paraId="49D5B80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小写：</w:t>
            </w:r>
            <w:r>
              <w:rPr>
                <w:rFonts w:hint="eastAsia" w:ascii="宋体" w:hAnsi="宋体" w:cs="宋体"/>
                <w:sz w:val="24"/>
                <w:szCs w:val="24"/>
                <w:highlight w:val="none"/>
                <w:u w:val="single"/>
              </w:rPr>
              <w:t xml:space="preserve">          元/m（不含税</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含12个月租赁费</w:t>
            </w:r>
            <w:r>
              <w:rPr>
                <w:rFonts w:hint="eastAsia" w:ascii="宋体" w:hAnsi="宋体" w:cs="宋体"/>
                <w:sz w:val="24"/>
                <w:szCs w:val="24"/>
                <w:highlight w:val="none"/>
                <w:u w:val="single"/>
              </w:rPr>
              <w:t>）</w:t>
            </w:r>
            <w:r>
              <w:rPr>
                <w:rFonts w:hint="eastAsia" w:ascii="宋体" w:hAnsi="宋体" w:cs="宋体"/>
                <w:sz w:val="24"/>
                <w:szCs w:val="24"/>
                <w:highlight w:val="none"/>
              </w:rPr>
              <w:t>；</w:t>
            </w:r>
          </w:p>
          <w:p w14:paraId="5F4AD14F">
            <w:pPr>
              <w:widowControl/>
              <w:textAlignment w:val="center"/>
              <w:rPr>
                <w:rFonts w:hint="eastAsia" w:ascii="宋体" w:hAnsi="宋体" w:cs="宋体"/>
                <w:sz w:val="24"/>
                <w:szCs w:val="24"/>
                <w:highlight w:val="none"/>
              </w:rPr>
            </w:pPr>
          </w:p>
          <w:p w14:paraId="3413009D">
            <w:pPr>
              <w:widowControl/>
              <w:ind w:firstLine="480" w:firstLineChars="200"/>
              <w:textAlignment w:val="center"/>
              <w:rPr>
                <w:rFonts w:hint="eastAsia"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A66BA9E">
            <w:pPr>
              <w:rPr>
                <w:rFonts w:hint="eastAsia" w:ascii="宋体" w:hAnsi="宋体" w:cs="宋体"/>
                <w:sz w:val="24"/>
                <w:szCs w:val="24"/>
                <w:highlight w:val="none"/>
              </w:rPr>
            </w:pPr>
          </w:p>
        </w:tc>
      </w:tr>
      <w:tr w14:paraId="3694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7609FF0">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458A3DAD">
            <w:pPr>
              <w:jc w:val="center"/>
              <w:rPr>
                <w:rFonts w:hint="eastAsia" w:ascii="宋体" w:hAnsi="宋体" w:cs="宋体"/>
                <w:sz w:val="24"/>
                <w:szCs w:val="24"/>
                <w:highlight w:val="none"/>
              </w:rPr>
            </w:pPr>
          </w:p>
        </w:tc>
      </w:tr>
      <w:tr w14:paraId="16E0A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1FF57082">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57C5912A">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6B171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F7E6F1B">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3B933ED8">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tcPr>
          <w:p w14:paraId="722978BF">
            <w:pPr>
              <w:rPr>
                <w:rFonts w:hint="eastAsia" w:ascii="宋体" w:hAnsi="宋体" w:cs="宋体"/>
                <w:sz w:val="24"/>
                <w:szCs w:val="24"/>
                <w:highlight w:val="none"/>
              </w:rPr>
            </w:pPr>
          </w:p>
        </w:tc>
        <w:tc>
          <w:tcPr>
            <w:tcW w:w="2156" w:type="dxa"/>
            <w:vAlign w:val="center"/>
          </w:tcPr>
          <w:p w14:paraId="616742DB">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tcPr>
          <w:p w14:paraId="6F0A0766">
            <w:pPr>
              <w:rPr>
                <w:rFonts w:hint="eastAsia" w:ascii="宋体" w:hAnsi="宋体" w:cs="宋体"/>
                <w:sz w:val="24"/>
                <w:szCs w:val="24"/>
                <w:highlight w:val="none"/>
              </w:rPr>
            </w:pPr>
          </w:p>
        </w:tc>
      </w:tr>
      <w:tr w14:paraId="7B4A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43BA2DF7">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tcPr>
          <w:p w14:paraId="369DB73A">
            <w:pPr>
              <w:ind w:firstLine="2640" w:firstLineChars="1100"/>
              <w:rPr>
                <w:rFonts w:hint="eastAsia" w:ascii="宋体" w:hAnsi="宋体" w:cs="宋体"/>
                <w:sz w:val="24"/>
                <w:szCs w:val="24"/>
                <w:highlight w:val="none"/>
              </w:rPr>
            </w:pPr>
          </w:p>
          <w:p w14:paraId="4CFFF9E4">
            <w:pPr>
              <w:ind w:firstLine="2640" w:firstLineChars="1100"/>
              <w:rPr>
                <w:rFonts w:hint="eastAsia" w:ascii="宋体" w:hAnsi="宋体" w:cs="宋体"/>
                <w:sz w:val="24"/>
                <w:szCs w:val="24"/>
                <w:highlight w:val="none"/>
              </w:rPr>
            </w:pPr>
            <w:r>
              <w:rPr>
                <w:rFonts w:hint="eastAsia" w:ascii="宋体" w:hAnsi="宋体" w:cs="宋体"/>
                <w:sz w:val="24"/>
                <w:szCs w:val="24"/>
                <w:highlight w:val="none"/>
              </w:rPr>
              <w:t>认可</w:t>
            </w:r>
          </w:p>
        </w:tc>
      </w:tr>
      <w:tr w14:paraId="075E2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exact"/>
        </w:trPr>
        <w:tc>
          <w:tcPr>
            <w:tcW w:w="1799" w:type="dxa"/>
            <w:vAlign w:val="center"/>
          </w:tcPr>
          <w:p w14:paraId="25EE06CD">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tcPr>
          <w:p w14:paraId="0740CC5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小写：  </w:t>
            </w:r>
            <w:r>
              <w:rPr>
                <w:rFonts w:hint="eastAsia" w:ascii="宋体" w:hAnsi="宋体" w:cs="宋体"/>
                <w:sz w:val="24"/>
                <w:szCs w:val="24"/>
                <w:highlight w:val="none"/>
                <w:lang w:eastAsia="zh-CN"/>
              </w:rPr>
              <w:t>钢板桩</w:t>
            </w:r>
            <w:r>
              <w:rPr>
                <w:rFonts w:hint="eastAsia" w:ascii="宋体" w:hAnsi="宋体" w:cs="宋体"/>
                <w:sz w:val="24"/>
                <w:szCs w:val="24"/>
                <w:highlight w:val="none"/>
                <w:lang w:val="en-US" w:eastAsia="zh-CN"/>
              </w:rPr>
              <w:t>边坡支护</w:t>
            </w:r>
            <w:r>
              <w:rPr>
                <w:rFonts w:hint="eastAsia" w:ascii="宋体" w:hAnsi="宋体" w:cs="宋体"/>
                <w:sz w:val="24"/>
                <w:szCs w:val="24"/>
                <w:highlight w:val="none"/>
              </w:rPr>
              <w:t>工程 ：</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元/m（不含税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 。</w:t>
            </w:r>
          </w:p>
          <w:p w14:paraId="07FA4144">
            <w:pPr>
              <w:rPr>
                <w:rFonts w:hint="eastAsia" w:ascii="宋体" w:hAnsi="宋体" w:cs="宋体"/>
                <w:sz w:val="24"/>
                <w:szCs w:val="24"/>
                <w:highlight w:val="none"/>
              </w:rPr>
            </w:pPr>
          </w:p>
        </w:tc>
      </w:tr>
      <w:tr w14:paraId="5DEB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865" w:type="dxa"/>
            <w:gridSpan w:val="4"/>
            <w:vAlign w:val="center"/>
          </w:tcPr>
          <w:p w14:paraId="6CC1FFF5">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156044A6">
      <w:pPr>
        <w:rPr>
          <w:rFonts w:hint="eastAsia" w:ascii="宋体" w:hAnsi="宋体" w:cs="宋体"/>
          <w:sz w:val="24"/>
          <w:szCs w:val="24"/>
          <w:highlight w:val="none"/>
        </w:rPr>
      </w:pPr>
    </w:p>
    <w:p w14:paraId="256A6119">
      <w:pPr>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B517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5670782B">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415AC266">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181A1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4A2197B">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2EE3CD26">
            <w:pPr>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钢板桩边坡支护</w:t>
            </w:r>
            <w:r>
              <w:rPr>
                <w:rFonts w:hint="eastAsia" w:ascii="宋体" w:hAnsi="宋体" w:cs="宋体"/>
                <w:sz w:val="24"/>
                <w:szCs w:val="24"/>
                <w:highlight w:val="none"/>
                <w:u w:val="single"/>
                <w:lang w:eastAsia="zh-CN"/>
              </w:rPr>
              <w:t>）</w:t>
            </w:r>
          </w:p>
        </w:tc>
      </w:tr>
      <w:tr w14:paraId="168FB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3B93DAAD">
            <w:pPr>
              <w:rPr>
                <w:rFonts w:hint="eastAsia" w:ascii="宋体" w:hAnsi="宋体" w:cs="宋体"/>
                <w:sz w:val="24"/>
                <w:szCs w:val="24"/>
                <w:highlight w:val="none"/>
              </w:rPr>
            </w:pPr>
          </w:p>
          <w:p w14:paraId="11FC93D1">
            <w:pPr>
              <w:pStyle w:val="14"/>
              <w:ind w:firstLine="240"/>
              <w:rPr>
                <w:rFonts w:hint="eastAsia" w:ascii="宋体" w:hAnsi="宋体" w:cs="宋体"/>
                <w:sz w:val="24"/>
                <w:highlight w:val="none"/>
              </w:rPr>
            </w:pPr>
          </w:p>
          <w:p w14:paraId="617E288F">
            <w:pPr>
              <w:pStyle w:val="15"/>
              <w:ind w:firstLine="480"/>
              <w:rPr>
                <w:rFonts w:hint="eastAsia" w:hAnsi="宋体" w:cs="宋体"/>
                <w:sz w:val="24"/>
                <w:szCs w:val="24"/>
                <w:highlight w:val="none"/>
              </w:rPr>
            </w:pPr>
          </w:p>
          <w:p w14:paraId="1C62AFE7">
            <w:pPr>
              <w:pStyle w:val="15"/>
              <w:ind w:firstLine="480"/>
              <w:rPr>
                <w:rFonts w:hint="eastAsia" w:hAnsi="宋体" w:cs="宋体"/>
                <w:sz w:val="24"/>
                <w:szCs w:val="24"/>
                <w:highlight w:val="none"/>
              </w:rPr>
            </w:pPr>
          </w:p>
          <w:p w14:paraId="08F4F1A6">
            <w:pPr>
              <w:rPr>
                <w:rFonts w:hint="eastAsia" w:ascii="宋体" w:hAnsi="宋体" w:cs="宋体"/>
                <w:sz w:val="24"/>
                <w:szCs w:val="24"/>
                <w:highlight w:val="none"/>
              </w:rPr>
            </w:pPr>
          </w:p>
          <w:p w14:paraId="178126BE">
            <w:pPr>
              <w:spacing w:line="500" w:lineRule="exact"/>
              <w:ind w:firstLine="720" w:firstLineChars="300"/>
              <w:rPr>
                <w:rFonts w:hint="eastAsia" w:ascii="宋体" w:hAnsi="宋体" w:cs="宋体"/>
                <w:sz w:val="24"/>
                <w:szCs w:val="24"/>
                <w:highlight w:val="none"/>
              </w:rPr>
            </w:pPr>
            <w:r>
              <w:rPr>
                <w:rFonts w:hint="eastAsia" w:ascii="宋体" w:hAnsi="宋体" w:cs="宋体"/>
                <w:sz w:val="24"/>
                <w:szCs w:val="24"/>
                <w:highlight w:val="none"/>
              </w:rPr>
              <w:t>最终价：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元/m（不含税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p>
          <w:p w14:paraId="3880B7F5">
            <w:pPr>
              <w:rPr>
                <w:rFonts w:hint="eastAsia" w:ascii="宋体" w:hAnsi="宋体" w:cs="宋体"/>
                <w:sz w:val="24"/>
                <w:szCs w:val="24"/>
                <w:highlight w:val="none"/>
              </w:rPr>
            </w:pPr>
          </w:p>
          <w:p w14:paraId="29EEEE20">
            <w:pPr>
              <w:ind w:firstLine="720" w:firstLineChars="300"/>
              <w:rPr>
                <w:rFonts w:hint="eastAsia"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C74D2E1">
            <w:pPr>
              <w:ind w:firstLine="4080" w:firstLineChars="1700"/>
              <w:rPr>
                <w:rFonts w:hint="eastAsia" w:ascii="宋体" w:hAnsi="宋体" w:cs="宋体"/>
                <w:sz w:val="24"/>
                <w:szCs w:val="24"/>
                <w:highlight w:val="none"/>
              </w:rPr>
            </w:pPr>
          </w:p>
          <w:p w14:paraId="3FCB7860">
            <w:pPr>
              <w:pStyle w:val="14"/>
              <w:ind w:firstLine="240"/>
              <w:rPr>
                <w:rFonts w:hint="eastAsia" w:ascii="宋体" w:hAnsi="宋体" w:cs="宋体"/>
                <w:sz w:val="24"/>
                <w:highlight w:val="none"/>
              </w:rPr>
            </w:pPr>
          </w:p>
          <w:p w14:paraId="3AE37D33">
            <w:pPr>
              <w:pStyle w:val="15"/>
              <w:ind w:firstLine="480"/>
              <w:rPr>
                <w:rFonts w:hint="eastAsia" w:hAnsi="宋体" w:cs="宋体"/>
                <w:sz w:val="24"/>
                <w:szCs w:val="24"/>
                <w:highlight w:val="none"/>
              </w:rPr>
            </w:pPr>
          </w:p>
          <w:p w14:paraId="74A51D79">
            <w:pPr>
              <w:pStyle w:val="15"/>
              <w:ind w:firstLine="480"/>
              <w:rPr>
                <w:rFonts w:hint="eastAsia" w:hAnsi="宋体" w:cs="宋体"/>
                <w:sz w:val="24"/>
                <w:szCs w:val="24"/>
                <w:highlight w:val="none"/>
              </w:rPr>
            </w:pPr>
          </w:p>
          <w:p w14:paraId="77303706">
            <w:pPr>
              <w:pStyle w:val="15"/>
              <w:ind w:firstLine="480"/>
              <w:rPr>
                <w:rFonts w:hint="eastAsia" w:hAnsi="宋体" w:cs="宋体"/>
                <w:sz w:val="24"/>
                <w:szCs w:val="24"/>
                <w:highlight w:val="none"/>
              </w:rPr>
            </w:pPr>
          </w:p>
          <w:p w14:paraId="6A38BB00">
            <w:pPr>
              <w:pStyle w:val="15"/>
              <w:ind w:firstLine="480"/>
              <w:rPr>
                <w:rFonts w:hint="eastAsia" w:hAnsi="宋体" w:cs="宋体"/>
                <w:sz w:val="24"/>
                <w:szCs w:val="24"/>
                <w:highlight w:val="none"/>
              </w:rPr>
            </w:pPr>
          </w:p>
          <w:p w14:paraId="64632D1E">
            <w:pPr>
              <w:pStyle w:val="15"/>
              <w:ind w:firstLine="480"/>
              <w:rPr>
                <w:rFonts w:hint="eastAsia" w:hAnsi="宋体" w:cs="宋体"/>
                <w:sz w:val="24"/>
                <w:szCs w:val="24"/>
                <w:highlight w:val="none"/>
              </w:rPr>
            </w:pPr>
          </w:p>
          <w:p w14:paraId="405229AD">
            <w:pPr>
              <w:pStyle w:val="15"/>
              <w:ind w:firstLine="480"/>
              <w:rPr>
                <w:rFonts w:hint="eastAsia" w:hAnsi="宋体" w:cs="宋体"/>
                <w:sz w:val="24"/>
                <w:szCs w:val="24"/>
                <w:highlight w:val="none"/>
              </w:rPr>
            </w:pPr>
          </w:p>
          <w:p w14:paraId="30271C12">
            <w:pPr>
              <w:pStyle w:val="15"/>
              <w:ind w:firstLine="480"/>
              <w:rPr>
                <w:rFonts w:hint="eastAsia" w:hAnsi="宋体" w:cs="宋体"/>
                <w:sz w:val="24"/>
                <w:szCs w:val="24"/>
                <w:highlight w:val="none"/>
              </w:rPr>
            </w:pPr>
          </w:p>
          <w:p w14:paraId="28B8F58A">
            <w:pPr>
              <w:pStyle w:val="15"/>
              <w:ind w:firstLine="480"/>
              <w:rPr>
                <w:rFonts w:hint="eastAsia" w:hAnsi="宋体" w:cs="宋体"/>
                <w:sz w:val="24"/>
                <w:szCs w:val="24"/>
                <w:highlight w:val="none"/>
              </w:rPr>
            </w:pPr>
          </w:p>
          <w:p w14:paraId="13661DF3">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3042BBB2">
            <w:pPr>
              <w:rPr>
                <w:rFonts w:hint="eastAsia" w:ascii="宋体" w:hAnsi="宋体" w:cs="宋体"/>
                <w:sz w:val="24"/>
                <w:szCs w:val="24"/>
                <w:highlight w:val="none"/>
              </w:rPr>
            </w:pPr>
            <w:r>
              <w:rPr>
                <w:rFonts w:hint="eastAsia" w:ascii="宋体" w:hAnsi="宋体" w:cs="宋体"/>
                <w:sz w:val="24"/>
                <w:szCs w:val="24"/>
                <w:highlight w:val="none"/>
              </w:rPr>
              <w:t xml:space="preserve">                                  </w:t>
            </w:r>
          </w:p>
          <w:p w14:paraId="1D0B1AE1">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7D4F7581">
      <w:pPr>
        <w:rPr>
          <w:rFonts w:hint="eastAsia" w:ascii="宋体" w:hAnsi="宋体" w:cs="宋体"/>
          <w:b/>
          <w:bCs/>
          <w:sz w:val="24"/>
          <w:szCs w:val="24"/>
          <w:highlight w:val="none"/>
        </w:rPr>
      </w:pPr>
    </w:p>
    <w:p w14:paraId="44AEC622">
      <w:pPr>
        <w:ind w:firstLine="241" w:firstLineChars="100"/>
        <w:rPr>
          <w:rFonts w:hint="eastAsia" w:ascii="宋体" w:hAnsi="宋体" w:cs="宋体"/>
          <w:b/>
          <w:bCs/>
          <w:sz w:val="24"/>
          <w:szCs w:val="24"/>
          <w:highlight w:val="none"/>
        </w:rPr>
      </w:pPr>
    </w:p>
    <w:p w14:paraId="7AC44208">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0A1C4218">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3B75B001">
      <w:pPr>
        <w:pStyle w:val="14"/>
        <w:ind w:firstLine="240"/>
        <w:rPr>
          <w:rFonts w:hint="eastAsia" w:ascii="宋体" w:hAnsi="宋体" w:cs="宋体"/>
          <w:sz w:val="24"/>
          <w:highlight w:val="none"/>
        </w:rPr>
      </w:pPr>
    </w:p>
    <w:p w14:paraId="21C6F021">
      <w:pPr>
        <w:spacing w:line="480" w:lineRule="auto"/>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0632C4C3">
      <w:pPr>
        <w:spacing w:line="480" w:lineRule="auto"/>
        <w:ind w:firstLine="480" w:firstLineChars="200"/>
        <w:rPr>
          <w:rFonts w:hint="eastAsia" w:ascii="宋体" w:hAnsi="宋体" w:cs="宋体"/>
          <w:sz w:val="24"/>
          <w:szCs w:val="24"/>
          <w:highlight w:val="none"/>
        </w:rPr>
      </w:pPr>
    </w:p>
    <w:p w14:paraId="4AF28E19">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rPr>
        <w:t>工程的谈判文件（电子版），经仔细阅读和考察，我单位</w:t>
      </w:r>
      <w:r>
        <w:rPr>
          <w:rFonts w:hint="eastAsia" w:ascii="宋体" w:hAnsi="宋体" w:cs="宋体"/>
          <w:sz w:val="24"/>
          <w:szCs w:val="24"/>
          <w:highlight w:val="none"/>
          <w:u w:val="single"/>
        </w:rPr>
        <w:t xml:space="preserve">                      </w:t>
      </w:r>
      <w:r>
        <w:rPr>
          <w:rFonts w:hint="eastAsia" w:ascii="宋体" w:hAnsi="宋体" w:cs="宋体"/>
          <w:sz w:val="24"/>
          <w:szCs w:val="24"/>
          <w:highlight w:val="none"/>
        </w:rPr>
        <w:t>意愿参加贵单位于</w:t>
      </w:r>
      <w:r>
        <w:rPr>
          <w:rFonts w:hint="eastAsia" w:ascii="宋体" w:hAnsi="宋体" w:cs="宋体"/>
          <w:sz w:val="24"/>
          <w:szCs w:val="24"/>
          <w:highlight w:val="none"/>
          <w:u w:val="single"/>
        </w:rPr>
        <w:t>2025</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yellow"/>
          <w:u w:val="single"/>
          <w:lang w:val="en-US" w:eastAsia="zh-CN"/>
        </w:rPr>
        <w:t>30</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rPr>
        <w:t>工程谈判，并保证按文件要求准备相应资料如期参加。</w:t>
      </w:r>
    </w:p>
    <w:p w14:paraId="070522FC">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2A4CAA74">
      <w:pPr>
        <w:pStyle w:val="14"/>
        <w:ind w:firstLine="240"/>
        <w:rPr>
          <w:rFonts w:hint="eastAsia" w:ascii="宋体" w:hAnsi="宋体" w:cs="宋体"/>
          <w:sz w:val="24"/>
          <w:highlight w:val="none"/>
        </w:rPr>
      </w:pPr>
    </w:p>
    <w:p w14:paraId="478BD701">
      <w:pPr>
        <w:pStyle w:val="15"/>
        <w:ind w:firstLine="420"/>
        <w:rPr>
          <w:highlight w:val="none"/>
        </w:rPr>
      </w:pPr>
    </w:p>
    <w:p w14:paraId="272D6C53">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478EE324">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4C13977F">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0967F8D6">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067960E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1195B08C">
      <w:pPr>
        <w:spacing w:line="560" w:lineRule="exact"/>
        <w:rPr>
          <w:rFonts w:hint="eastAsia" w:ascii="宋体" w:hAnsi="宋体" w:cs="宋体"/>
          <w:sz w:val="24"/>
          <w:szCs w:val="24"/>
          <w:highlight w:val="none"/>
        </w:rPr>
      </w:pPr>
    </w:p>
    <w:p w14:paraId="02C7F1F8">
      <w:pPr>
        <w:pStyle w:val="14"/>
        <w:ind w:firstLine="240"/>
        <w:rPr>
          <w:rFonts w:hint="eastAsia" w:ascii="宋体" w:hAnsi="宋体" w:cs="宋体"/>
          <w:sz w:val="24"/>
          <w:highlight w:val="none"/>
        </w:rPr>
      </w:pPr>
    </w:p>
    <w:p w14:paraId="0F7A53E3">
      <w:pPr>
        <w:pStyle w:val="15"/>
        <w:ind w:firstLine="480"/>
        <w:rPr>
          <w:rFonts w:hint="eastAsia" w:hAnsi="宋体" w:cs="宋体"/>
          <w:sz w:val="24"/>
          <w:szCs w:val="24"/>
          <w:highlight w:val="none"/>
        </w:rPr>
      </w:pPr>
    </w:p>
    <w:p w14:paraId="1F1DF996">
      <w:pPr>
        <w:pStyle w:val="15"/>
        <w:ind w:firstLine="480"/>
        <w:rPr>
          <w:rFonts w:hint="eastAsia" w:hAnsi="宋体" w:cs="宋体"/>
          <w:sz w:val="24"/>
          <w:szCs w:val="24"/>
          <w:highlight w:val="none"/>
        </w:rPr>
      </w:pPr>
    </w:p>
    <w:p w14:paraId="470EFB29">
      <w:pPr>
        <w:pStyle w:val="15"/>
        <w:ind w:firstLine="480"/>
        <w:rPr>
          <w:rFonts w:hint="eastAsia" w:hAnsi="宋体" w:cs="宋体"/>
          <w:sz w:val="24"/>
          <w:szCs w:val="24"/>
          <w:highlight w:val="none"/>
        </w:rPr>
      </w:pPr>
    </w:p>
    <w:p w14:paraId="5E55CF2D">
      <w:pPr>
        <w:pStyle w:val="15"/>
        <w:ind w:firstLine="480"/>
        <w:rPr>
          <w:rFonts w:hint="eastAsia" w:hAnsi="宋体" w:cs="宋体"/>
          <w:sz w:val="24"/>
          <w:szCs w:val="24"/>
          <w:highlight w:val="none"/>
        </w:rPr>
      </w:pPr>
    </w:p>
    <w:p w14:paraId="3F1996F6">
      <w:pPr>
        <w:pStyle w:val="15"/>
        <w:ind w:firstLine="480"/>
        <w:rPr>
          <w:rFonts w:hint="eastAsia" w:hAnsi="宋体" w:cs="宋体"/>
          <w:sz w:val="24"/>
          <w:szCs w:val="24"/>
          <w:highlight w:val="none"/>
        </w:rPr>
      </w:pPr>
    </w:p>
    <w:p w14:paraId="22223521">
      <w:pPr>
        <w:pStyle w:val="15"/>
        <w:ind w:firstLine="480"/>
        <w:rPr>
          <w:rFonts w:hint="eastAsia" w:hAnsi="宋体" w:cs="宋体"/>
          <w:sz w:val="24"/>
          <w:szCs w:val="24"/>
          <w:highlight w:val="none"/>
        </w:rPr>
      </w:pPr>
    </w:p>
    <w:p w14:paraId="5BECCB82">
      <w:pPr>
        <w:pStyle w:val="15"/>
        <w:ind w:firstLine="0" w:firstLineChars="0"/>
        <w:rPr>
          <w:rFonts w:hint="eastAsia" w:hAnsi="宋体" w:cs="宋体"/>
          <w:sz w:val="24"/>
          <w:szCs w:val="24"/>
          <w:highlight w:val="none"/>
        </w:rPr>
      </w:pPr>
    </w:p>
    <w:p w14:paraId="45A9F79E">
      <w:pPr>
        <w:pStyle w:val="46"/>
        <w:rPr>
          <w:sz w:val="28"/>
          <w:szCs w:val="28"/>
          <w:highlight w:val="none"/>
        </w:rPr>
      </w:pPr>
      <w:r>
        <w:rPr>
          <w:rFonts w:hint="eastAsia"/>
          <w:sz w:val="28"/>
          <w:szCs w:val="28"/>
          <w:highlight w:val="none"/>
        </w:rPr>
        <w:t>附表1：</w:t>
      </w:r>
    </w:p>
    <w:p w14:paraId="5E6CEAF7">
      <w:pPr>
        <w:spacing w:line="560" w:lineRule="exact"/>
        <w:rPr>
          <w:sz w:val="28"/>
          <w:szCs w:val="28"/>
          <w:highlight w:val="none"/>
        </w:rPr>
      </w:pPr>
    </w:p>
    <w:p w14:paraId="1D10934E">
      <w:pPr>
        <w:spacing w:line="560" w:lineRule="exact"/>
        <w:jc w:val="center"/>
        <w:rPr>
          <w:b/>
          <w:bCs/>
          <w:sz w:val="36"/>
          <w:szCs w:val="36"/>
          <w:highlight w:val="none"/>
        </w:rPr>
      </w:pPr>
      <w:r>
        <w:rPr>
          <w:rFonts w:hint="eastAsia"/>
          <w:b/>
          <w:bCs/>
          <w:sz w:val="36"/>
          <w:szCs w:val="36"/>
          <w:highlight w:val="none"/>
          <w:lang w:eastAsia="zh-CN"/>
        </w:rPr>
        <w:t>报价</w:t>
      </w:r>
      <w:r>
        <w:rPr>
          <w:rFonts w:hint="eastAsia"/>
          <w:b/>
          <w:bCs/>
          <w:sz w:val="36"/>
          <w:szCs w:val="36"/>
          <w:highlight w:val="none"/>
        </w:rPr>
        <w:t>明细</w:t>
      </w:r>
    </w:p>
    <w:p w14:paraId="61B027FA">
      <w:pPr>
        <w:spacing w:line="560" w:lineRule="exact"/>
        <w:jc w:val="center"/>
        <w:rPr>
          <w:sz w:val="36"/>
          <w:szCs w:val="36"/>
          <w:highlight w:val="none"/>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6"/>
        <w:gridCol w:w="1106"/>
        <w:gridCol w:w="2374"/>
        <w:gridCol w:w="1740"/>
        <w:gridCol w:w="1740"/>
      </w:tblGrid>
      <w:tr w14:paraId="60967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2326" w:type="dxa"/>
            <w:vMerge w:val="restart"/>
            <w:vAlign w:val="center"/>
          </w:tcPr>
          <w:p w14:paraId="20F30429">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子目名称</w:t>
            </w:r>
          </w:p>
        </w:tc>
        <w:tc>
          <w:tcPr>
            <w:tcW w:w="3480" w:type="dxa"/>
            <w:gridSpan w:val="2"/>
          </w:tcPr>
          <w:p w14:paraId="5F0D6553">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工程量</w:t>
            </w:r>
          </w:p>
        </w:tc>
        <w:tc>
          <w:tcPr>
            <w:tcW w:w="1740" w:type="dxa"/>
            <w:vMerge w:val="restart"/>
            <w:vAlign w:val="center"/>
          </w:tcPr>
          <w:p w14:paraId="1388BD97">
            <w:pPr>
              <w:spacing w:line="560" w:lineRule="exact"/>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lang w:eastAsia="zh-CN"/>
              </w:rPr>
              <w:t>单价（元）</w:t>
            </w:r>
          </w:p>
        </w:tc>
        <w:tc>
          <w:tcPr>
            <w:tcW w:w="1740" w:type="dxa"/>
            <w:vMerge w:val="restart"/>
            <w:vAlign w:val="center"/>
          </w:tcPr>
          <w:p w14:paraId="0AD99260">
            <w:pPr>
              <w:spacing w:line="560" w:lineRule="exact"/>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lang w:eastAsia="zh-CN"/>
              </w:rPr>
              <w:t>金额（元）</w:t>
            </w:r>
          </w:p>
        </w:tc>
      </w:tr>
      <w:tr w14:paraId="45808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326" w:type="dxa"/>
            <w:vMerge w:val="continue"/>
          </w:tcPr>
          <w:p w14:paraId="42E25DFC">
            <w:pPr>
              <w:spacing w:line="560" w:lineRule="exact"/>
              <w:jc w:val="center"/>
              <w:rPr>
                <w:rFonts w:hint="eastAsia" w:ascii="宋体" w:hAnsi="宋体" w:eastAsia="宋体" w:cs="宋体"/>
                <w:b w:val="0"/>
                <w:bCs w:val="0"/>
                <w:sz w:val="24"/>
                <w:szCs w:val="24"/>
                <w:highlight w:val="none"/>
              </w:rPr>
            </w:pPr>
          </w:p>
        </w:tc>
        <w:tc>
          <w:tcPr>
            <w:tcW w:w="1106" w:type="dxa"/>
          </w:tcPr>
          <w:p w14:paraId="6F775633">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单位</w:t>
            </w:r>
          </w:p>
        </w:tc>
        <w:tc>
          <w:tcPr>
            <w:tcW w:w="2374" w:type="dxa"/>
          </w:tcPr>
          <w:p w14:paraId="641D2D3D">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数量</w:t>
            </w:r>
          </w:p>
        </w:tc>
        <w:tc>
          <w:tcPr>
            <w:tcW w:w="1740" w:type="dxa"/>
            <w:vMerge w:val="continue"/>
          </w:tcPr>
          <w:p w14:paraId="7518F578">
            <w:pPr>
              <w:spacing w:line="560" w:lineRule="exact"/>
              <w:jc w:val="center"/>
              <w:rPr>
                <w:rFonts w:hint="eastAsia" w:ascii="宋体" w:hAnsi="宋体" w:eastAsia="宋体" w:cs="宋体"/>
                <w:b w:val="0"/>
                <w:bCs w:val="0"/>
                <w:sz w:val="24"/>
                <w:szCs w:val="24"/>
                <w:highlight w:val="none"/>
              </w:rPr>
            </w:pPr>
          </w:p>
        </w:tc>
        <w:tc>
          <w:tcPr>
            <w:tcW w:w="1740" w:type="dxa"/>
            <w:vMerge w:val="continue"/>
          </w:tcPr>
          <w:p w14:paraId="1BD4D3FE">
            <w:pPr>
              <w:spacing w:line="560" w:lineRule="exact"/>
              <w:jc w:val="center"/>
              <w:rPr>
                <w:rFonts w:hint="eastAsia" w:ascii="宋体" w:hAnsi="宋体" w:eastAsia="宋体" w:cs="宋体"/>
                <w:b w:val="0"/>
                <w:bCs w:val="0"/>
                <w:sz w:val="24"/>
                <w:szCs w:val="24"/>
                <w:highlight w:val="none"/>
              </w:rPr>
            </w:pPr>
          </w:p>
        </w:tc>
      </w:tr>
      <w:tr w14:paraId="628F7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2326" w:type="dxa"/>
            <w:vAlign w:val="center"/>
          </w:tcPr>
          <w:p w14:paraId="71B8593B">
            <w:pPr>
              <w:spacing w:line="560" w:lineRule="exact"/>
              <w:jc w:val="center"/>
              <w:rPr>
                <w:rFonts w:hint="eastAsia" w:ascii="宋体" w:hAnsi="宋体" w:eastAsia="宋体" w:cs="宋体"/>
                <w:b w:val="0"/>
                <w:bCs w:val="0"/>
                <w:sz w:val="24"/>
                <w:szCs w:val="24"/>
                <w:highlight w:val="none"/>
              </w:rPr>
            </w:pPr>
            <w:bookmarkStart w:id="138" w:name="_Hlk205223103"/>
            <w:r>
              <w:rPr>
                <w:rFonts w:hint="eastAsia" w:ascii="宋体" w:hAnsi="宋体" w:eastAsia="宋体" w:cs="宋体"/>
                <w:b w:val="0"/>
                <w:bCs w:val="0"/>
                <w:color w:val="000000"/>
                <w:kern w:val="0"/>
                <w:sz w:val="24"/>
                <w:szCs w:val="24"/>
                <w:highlight w:val="none"/>
                <w:lang w:eastAsia="zh-CN" w:bidi="ar"/>
              </w:rPr>
              <w:t>钢板桩</w:t>
            </w:r>
            <w:r>
              <w:rPr>
                <w:rFonts w:hint="eastAsia" w:ascii="宋体" w:hAnsi="宋体" w:eastAsia="宋体" w:cs="宋体"/>
                <w:b w:val="0"/>
                <w:bCs w:val="0"/>
                <w:color w:val="000000"/>
                <w:kern w:val="0"/>
                <w:sz w:val="24"/>
                <w:szCs w:val="24"/>
                <w:highlight w:val="none"/>
                <w:lang w:bidi="ar"/>
              </w:rPr>
              <w:t>工程</w:t>
            </w:r>
          </w:p>
        </w:tc>
        <w:tc>
          <w:tcPr>
            <w:tcW w:w="1106" w:type="dxa"/>
            <w:vAlign w:val="center"/>
          </w:tcPr>
          <w:p w14:paraId="3FE4A2CC">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m</w:t>
            </w:r>
          </w:p>
        </w:tc>
        <w:tc>
          <w:tcPr>
            <w:tcW w:w="2374" w:type="dxa"/>
            <w:vAlign w:val="center"/>
          </w:tcPr>
          <w:p w14:paraId="10FF0033">
            <w:pPr>
              <w:spacing w:line="56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2061</w:t>
            </w:r>
          </w:p>
        </w:tc>
        <w:tc>
          <w:tcPr>
            <w:tcW w:w="1740" w:type="dxa"/>
            <w:vAlign w:val="center"/>
          </w:tcPr>
          <w:p w14:paraId="5E22BED4">
            <w:pPr>
              <w:spacing w:line="560" w:lineRule="exact"/>
              <w:jc w:val="center"/>
              <w:rPr>
                <w:rFonts w:hint="eastAsia" w:ascii="宋体" w:hAnsi="宋体" w:eastAsia="宋体" w:cs="宋体"/>
                <w:b w:val="0"/>
                <w:bCs w:val="0"/>
                <w:sz w:val="24"/>
                <w:szCs w:val="24"/>
                <w:highlight w:val="none"/>
                <w:lang w:val="en-US" w:eastAsia="zh-CN"/>
              </w:rPr>
            </w:pPr>
          </w:p>
        </w:tc>
        <w:tc>
          <w:tcPr>
            <w:tcW w:w="1740" w:type="dxa"/>
            <w:vAlign w:val="center"/>
          </w:tcPr>
          <w:p w14:paraId="6AC6E3B4">
            <w:pPr>
              <w:spacing w:line="560" w:lineRule="exact"/>
              <w:jc w:val="center"/>
              <w:rPr>
                <w:rFonts w:hint="eastAsia" w:ascii="宋体" w:hAnsi="宋体" w:eastAsia="宋体" w:cs="宋体"/>
                <w:b w:val="0"/>
                <w:bCs w:val="0"/>
                <w:sz w:val="24"/>
                <w:szCs w:val="24"/>
                <w:highlight w:val="none"/>
                <w:lang w:val="en-US" w:eastAsia="zh-CN"/>
              </w:rPr>
            </w:pPr>
          </w:p>
        </w:tc>
      </w:tr>
      <w:bookmarkEnd w:id="138"/>
    </w:tbl>
    <w:p w14:paraId="7AA54EC8">
      <w:pPr>
        <w:pStyle w:val="15"/>
        <w:spacing w:before="312" w:beforeLines="100" w:line="360" w:lineRule="auto"/>
        <w:ind w:firstLine="0" w:firstLineChars="0"/>
        <w:jc w:val="center"/>
        <w:rPr>
          <w:rFonts w:hint="eastAsia" w:hAnsi="宋体" w:cs="宋体"/>
          <w:sz w:val="36"/>
          <w:szCs w:val="36"/>
          <w:highlight w:val="none"/>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5E2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5D972">
    <w:pPr>
      <w:pStyle w:val="11"/>
      <w:framePr w:wrap="around" w:vAnchor="text" w:hAnchor="margin" w:xAlign="center" w:y="1"/>
      <w:rPr>
        <w:rStyle w:val="19"/>
      </w:rPr>
    </w:pPr>
    <w:r>
      <w:fldChar w:fldCharType="begin"/>
    </w:r>
    <w:r>
      <w:rPr>
        <w:rStyle w:val="19"/>
      </w:rPr>
      <w:instrText xml:space="preserve">PAGE  </w:instrText>
    </w:r>
    <w:r>
      <w:fldChar w:fldCharType="end"/>
    </w:r>
  </w:p>
  <w:p w14:paraId="13E8B3FD">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8EB13">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1310AF">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211310AF">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C4DB3">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811203">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13811203">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5D732">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A8F731">
                          <w:pPr>
                            <w:pStyle w:val="11"/>
                            <w:rPr>
                              <w:rStyle w:val="19"/>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67A8F731">
                    <w:pPr>
                      <w:pStyle w:val="11"/>
                      <w:rPr>
                        <w:rStyle w:val="19"/>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47D03"/>
    <w:multiLevelType w:val="singleLevel"/>
    <w:tmpl w:val="FF947D03"/>
    <w:lvl w:ilvl="0" w:tentative="0">
      <w:start w:val="8"/>
      <w:numFmt w:val="chineseCounting"/>
      <w:suff w:val="nothing"/>
      <w:lvlText w:val="%1、"/>
      <w:lvlJc w:val="left"/>
      <w:rPr>
        <w:rFonts w:hint="eastAsia"/>
      </w:rPr>
    </w:lvl>
  </w:abstractNum>
  <w:abstractNum w:abstractNumId="1">
    <w:nsid w:val="191EADE6"/>
    <w:multiLevelType w:val="singleLevel"/>
    <w:tmpl w:val="191EADE6"/>
    <w:lvl w:ilvl="0" w:tentative="0">
      <w:start w:val="3"/>
      <w:numFmt w:val="chineseCounting"/>
      <w:suff w:val="nothing"/>
      <w:lvlText w:val="%1、"/>
      <w:lvlJc w:val="left"/>
      <w:rPr>
        <w:rFonts w:hint="eastAsia"/>
      </w:rPr>
    </w:lvl>
  </w:abstractNum>
  <w:abstractNum w:abstractNumId="2">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17DB"/>
    <w:rsid w:val="00015692"/>
    <w:rsid w:val="00030106"/>
    <w:rsid w:val="00040204"/>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12FC"/>
    <w:rsid w:val="001019D0"/>
    <w:rsid w:val="001043B8"/>
    <w:rsid w:val="001050FE"/>
    <w:rsid w:val="00117385"/>
    <w:rsid w:val="00122DF2"/>
    <w:rsid w:val="00133386"/>
    <w:rsid w:val="00136B9B"/>
    <w:rsid w:val="00140D44"/>
    <w:rsid w:val="00141664"/>
    <w:rsid w:val="0014631D"/>
    <w:rsid w:val="0014760D"/>
    <w:rsid w:val="00157379"/>
    <w:rsid w:val="00157469"/>
    <w:rsid w:val="00157B90"/>
    <w:rsid w:val="00161CFB"/>
    <w:rsid w:val="00165FAC"/>
    <w:rsid w:val="00172A27"/>
    <w:rsid w:val="00174404"/>
    <w:rsid w:val="00177E58"/>
    <w:rsid w:val="001866E2"/>
    <w:rsid w:val="001A6EAD"/>
    <w:rsid w:val="001B0CC2"/>
    <w:rsid w:val="001B2A9C"/>
    <w:rsid w:val="001B52EA"/>
    <w:rsid w:val="001B6AB4"/>
    <w:rsid w:val="001B7E6B"/>
    <w:rsid w:val="001C01ED"/>
    <w:rsid w:val="001C28A1"/>
    <w:rsid w:val="001C405C"/>
    <w:rsid w:val="001D7508"/>
    <w:rsid w:val="001E13D1"/>
    <w:rsid w:val="001E72F7"/>
    <w:rsid w:val="001F5B93"/>
    <w:rsid w:val="001F60BA"/>
    <w:rsid w:val="00206035"/>
    <w:rsid w:val="00216D9F"/>
    <w:rsid w:val="00222805"/>
    <w:rsid w:val="002247B8"/>
    <w:rsid w:val="002260B0"/>
    <w:rsid w:val="00233794"/>
    <w:rsid w:val="002361D1"/>
    <w:rsid w:val="00237466"/>
    <w:rsid w:val="00246C7E"/>
    <w:rsid w:val="00263CB0"/>
    <w:rsid w:val="00265678"/>
    <w:rsid w:val="00265E0C"/>
    <w:rsid w:val="00270A5C"/>
    <w:rsid w:val="00272AF9"/>
    <w:rsid w:val="00273093"/>
    <w:rsid w:val="00274562"/>
    <w:rsid w:val="0027586F"/>
    <w:rsid w:val="00276CEB"/>
    <w:rsid w:val="00290A0C"/>
    <w:rsid w:val="002C0393"/>
    <w:rsid w:val="002C2229"/>
    <w:rsid w:val="002C3512"/>
    <w:rsid w:val="002C7A94"/>
    <w:rsid w:val="002D6C8F"/>
    <w:rsid w:val="002E01C1"/>
    <w:rsid w:val="002E078C"/>
    <w:rsid w:val="002E3F19"/>
    <w:rsid w:val="002E6FDD"/>
    <w:rsid w:val="002F085F"/>
    <w:rsid w:val="002F59BC"/>
    <w:rsid w:val="002F5AF0"/>
    <w:rsid w:val="002F6474"/>
    <w:rsid w:val="002F6EA4"/>
    <w:rsid w:val="00302DC9"/>
    <w:rsid w:val="00302FD9"/>
    <w:rsid w:val="003038AD"/>
    <w:rsid w:val="00303ECD"/>
    <w:rsid w:val="00304685"/>
    <w:rsid w:val="00306F04"/>
    <w:rsid w:val="0030700F"/>
    <w:rsid w:val="00314962"/>
    <w:rsid w:val="0032586C"/>
    <w:rsid w:val="00331A8D"/>
    <w:rsid w:val="00336E90"/>
    <w:rsid w:val="003452ED"/>
    <w:rsid w:val="00346B59"/>
    <w:rsid w:val="0034721F"/>
    <w:rsid w:val="003506E6"/>
    <w:rsid w:val="00351200"/>
    <w:rsid w:val="003609D9"/>
    <w:rsid w:val="003718BB"/>
    <w:rsid w:val="003812F6"/>
    <w:rsid w:val="0038285B"/>
    <w:rsid w:val="00384141"/>
    <w:rsid w:val="00390D95"/>
    <w:rsid w:val="00397C8F"/>
    <w:rsid w:val="003A215D"/>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40964"/>
    <w:rsid w:val="004422D9"/>
    <w:rsid w:val="00442748"/>
    <w:rsid w:val="00444C4D"/>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05A8"/>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D4CD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1444"/>
    <w:rsid w:val="006853C0"/>
    <w:rsid w:val="00691E85"/>
    <w:rsid w:val="00694F71"/>
    <w:rsid w:val="006B281D"/>
    <w:rsid w:val="006B5BFD"/>
    <w:rsid w:val="006C362A"/>
    <w:rsid w:val="006D227C"/>
    <w:rsid w:val="006E0F18"/>
    <w:rsid w:val="006E5E1B"/>
    <w:rsid w:val="006E6EF3"/>
    <w:rsid w:val="0070446B"/>
    <w:rsid w:val="0070795F"/>
    <w:rsid w:val="00715BBE"/>
    <w:rsid w:val="00716682"/>
    <w:rsid w:val="007169AE"/>
    <w:rsid w:val="00731B75"/>
    <w:rsid w:val="007421EB"/>
    <w:rsid w:val="00752627"/>
    <w:rsid w:val="00755899"/>
    <w:rsid w:val="00755AE5"/>
    <w:rsid w:val="00755D0A"/>
    <w:rsid w:val="00772D06"/>
    <w:rsid w:val="00780714"/>
    <w:rsid w:val="00780B5D"/>
    <w:rsid w:val="00782FB4"/>
    <w:rsid w:val="0078346F"/>
    <w:rsid w:val="00790CDF"/>
    <w:rsid w:val="0079435F"/>
    <w:rsid w:val="007A79E4"/>
    <w:rsid w:val="007B29AB"/>
    <w:rsid w:val="007B6A80"/>
    <w:rsid w:val="007C17DE"/>
    <w:rsid w:val="007C28C6"/>
    <w:rsid w:val="007C5F7F"/>
    <w:rsid w:val="007D0487"/>
    <w:rsid w:val="007D09B5"/>
    <w:rsid w:val="007D358B"/>
    <w:rsid w:val="007D5072"/>
    <w:rsid w:val="007D5119"/>
    <w:rsid w:val="007D7DBF"/>
    <w:rsid w:val="007F0431"/>
    <w:rsid w:val="007F1500"/>
    <w:rsid w:val="007F21A6"/>
    <w:rsid w:val="007F32BE"/>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20D4"/>
    <w:rsid w:val="009149A2"/>
    <w:rsid w:val="00915B14"/>
    <w:rsid w:val="00917C2E"/>
    <w:rsid w:val="00921470"/>
    <w:rsid w:val="00931ECE"/>
    <w:rsid w:val="00932945"/>
    <w:rsid w:val="009340A8"/>
    <w:rsid w:val="009340FE"/>
    <w:rsid w:val="009466DC"/>
    <w:rsid w:val="00946D7D"/>
    <w:rsid w:val="00951632"/>
    <w:rsid w:val="0095603E"/>
    <w:rsid w:val="00960051"/>
    <w:rsid w:val="009607CD"/>
    <w:rsid w:val="009617BD"/>
    <w:rsid w:val="009661A8"/>
    <w:rsid w:val="00971A31"/>
    <w:rsid w:val="00973E15"/>
    <w:rsid w:val="00982A89"/>
    <w:rsid w:val="00997C97"/>
    <w:rsid w:val="009A0206"/>
    <w:rsid w:val="009B45D7"/>
    <w:rsid w:val="009C152B"/>
    <w:rsid w:val="009C5355"/>
    <w:rsid w:val="009D25AA"/>
    <w:rsid w:val="009E44AB"/>
    <w:rsid w:val="009F1090"/>
    <w:rsid w:val="009F2282"/>
    <w:rsid w:val="009F3F4E"/>
    <w:rsid w:val="009F5308"/>
    <w:rsid w:val="00A16F3A"/>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F35C9"/>
    <w:rsid w:val="00AF4944"/>
    <w:rsid w:val="00AF539F"/>
    <w:rsid w:val="00B01951"/>
    <w:rsid w:val="00B05FD5"/>
    <w:rsid w:val="00B11A8F"/>
    <w:rsid w:val="00B425D0"/>
    <w:rsid w:val="00B428BB"/>
    <w:rsid w:val="00B45D95"/>
    <w:rsid w:val="00B51F74"/>
    <w:rsid w:val="00B52A96"/>
    <w:rsid w:val="00B54989"/>
    <w:rsid w:val="00B574D3"/>
    <w:rsid w:val="00B631CF"/>
    <w:rsid w:val="00B636A0"/>
    <w:rsid w:val="00B66762"/>
    <w:rsid w:val="00B73200"/>
    <w:rsid w:val="00B7395B"/>
    <w:rsid w:val="00B748AC"/>
    <w:rsid w:val="00B77AF2"/>
    <w:rsid w:val="00B80DE2"/>
    <w:rsid w:val="00B847AA"/>
    <w:rsid w:val="00B91111"/>
    <w:rsid w:val="00B967D3"/>
    <w:rsid w:val="00BA4A90"/>
    <w:rsid w:val="00BB1BDF"/>
    <w:rsid w:val="00BB5059"/>
    <w:rsid w:val="00BB50C6"/>
    <w:rsid w:val="00BB55D4"/>
    <w:rsid w:val="00BC023E"/>
    <w:rsid w:val="00BC2269"/>
    <w:rsid w:val="00BC6E96"/>
    <w:rsid w:val="00BD0A71"/>
    <w:rsid w:val="00BD4B7D"/>
    <w:rsid w:val="00BD6D54"/>
    <w:rsid w:val="00BE001A"/>
    <w:rsid w:val="00BE068C"/>
    <w:rsid w:val="00BE1FB1"/>
    <w:rsid w:val="00BE5F0C"/>
    <w:rsid w:val="00BE64DA"/>
    <w:rsid w:val="00BF0713"/>
    <w:rsid w:val="00BF4BB9"/>
    <w:rsid w:val="00BF5073"/>
    <w:rsid w:val="00C00BE1"/>
    <w:rsid w:val="00C03ED4"/>
    <w:rsid w:val="00C04E43"/>
    <w:rsid w:val="00C11524"/>
    <w:rsid w:val="00C1158B"/>
    <w:rsid w:val="00C12894"/>
    <w:rsid w:val="00C27776"/>
    <w:rsid w:val="00C430E3"/>
    <w:rsid w:val="00C4569C"/>
    <w:rsid w:val="00C460A9"/>
    <w:rsid w:val="00C51574"/>
    <w:rsid w:val="00C714A9"/>
    <w:rsid w:val="00C7740C"/>
    <w:rsid w:val="00C90014"/>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517CB"/>
    <w:rsid w:val="00D52C4B"/>
    <w:rsid w:val="00D600AB"/>
    <w:rsid w:val="00D6237B"/>
    <w:rsid w:val="00D71860"/>
    <w:rsid w:val="00D7343C"/>
    <w:rsid w:val="00D75740"/>
    <w:rsid w:val="00D814FB"/>
    <w:rsid w:val="00D8527A"/>
    <w:rsid w:val="00D95341"/>
    <w:rsid w:val="00D971C0"/>
    <w:rsid w:val="00D974A3"/>
    <w:rsid w:val="00DA359A"/>
    <w:rsid w:val="00DB2C14"/>
    <w:rsid w:val="00DB56BF"/>
    <w:rsid w:val="00DB6AFC"/>
    <w:rsid w:val="00DB73A4"/>
    <w:rsid w:val="00DC59E6"/>
    <w:rsid w:val="00DD3771"/>
    <w:rsid w:val="00DE3995"/>
    <w:rsid w:val="00DE4CA2"/>
    <w:rsid w:val="00DE7CEC"/>
    <w:rsid w:val="00DF627B"/>
    <w:rsid w:val="00E00660"/>
    <w:rsid w:val="00E03A9D"/>
    <w:rsid w:val="00E04130"/>
    <w:rsid w:val="00E0455F"/>
    <w:rsid w:val="00E1239E"/>
    <w:rsid w:val="00E130CD"/>
    <w:rsid w:val="00E23CE9"/>
    <w:rsid w:val="00E241CE"/>
    <w:rsid w:val="00E25228"/>
    <w:rsid w:val="00E26132"/>
    <w:rsid w:val="00E26C7E"/>
    <w:rsid w:val="00E3282F"/>
    <w:rsid w:val="00E348AA"/>
    <w:rsid w:val="00E41FC1"/>
    <w:rsid w:val="00E51C49"/>
    <w:rsid w:val="00E57EAC"/>
    <w:rsid w:val="00E60A9C"/>
    <w:rsid w:val="00E650FB"/>
    <w:rsid w:val="00E66077"/>
    <w:rsid w:val="00E66BD0"/>
    <w:rsid w:val="00E672B1"/>
    <w:rsid w:val="00E77D33"/>
    <w:rsid w:val="00E8064B"/>
    <w:rsid w:val="00E866FB"/>
    <w:rsid w:val="00EA16BB"/>
    <w:rsid w:val="00EA4724"/>
    <w:rsid w:val="00EB6695"/>
    <w:rsid w:val="00EB6987"/>
    <w:rsid w:val="00EC53D6"/>
    <w:rsid w:val="00EC739F"/>
    <w:rsid w:val="00ED07C9"/>
    <w:rsid w:val="00ED2911"/>
    <w:rsid w:val="00ED73EE"/>
    <w:rsid w:val="00EE60BB"/>
    <w:rsid w:val="00EE7BAC"/>
    <w:rsid w:val="00EF11CC"/>
    <w:rsid w:val="00F11A01"/>
    <w:rsid w:val="00F13656"/>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6C0C"/>
    <w:rsid w:val="00FA7863"/>
    <w:rsid w:val="00FB31EA"/>
    <w:rsid w:val="00FB47FC"/>
    <w:rsid w:val="00FC14C0"/>
    <w:rsid w:val="00FC480E"/>
    <w:rsid w:val="00FC7AAB"/>
    <w:rsid w:val="00FD0A3F"/>
    <w:rsid w:val="00FE0D9D"/>
    <w:rsid w:val="00FE26B2"/>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A234FA"/>
    <w:rsid w:val="08B00A4C"/>
    <w:rsid w:val="095911F2"/>
    <w:rsid w:val="097E7F9F"/>
    <w:rsid w:val="09AB2883"/>
    <w:rsid w:val="09CD27F9"/>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935B07"/>
    <w:rsid w:val="0DB92CC8"/>
    <w:rsid w:val="0E2C0C2E"/>
    <w:rsid w:val="0E5763F4"/>
    <w:rsid w:val="0E596577"/>
    <w:rsid w:val="0E725C2C"/>
    <w:rsid w:val="0E73429B"/>
    <w:rsid w:val="0E8B610F"/>
    <w:rsid w:val="0E947445"/>
    <w:rsid w:val="0EE000F6"/>
    <w:rsid w:val="0EF40828"/>
    <w:rsid w:val="0F566E64"/>
    <w:rsid w:val="102C2202"/>
    <w:rsid w:val="104C1224"/>
    <w:rsid w:val="10A02A15"/>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6CA259A"/>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3569FD"/>
    <w:rsid w:val="1A36182D"/>
    <w:rsid w:val="1A5172CB"/>
    <w:rsid w:val="1A5823C6"/>
    <w:rsid w:val="1A5C140C"/>
    <w:rsid w:val="1A730D10"/>
    <w:rsid w:val="1AC23FF4"/>
    <w:rsid w:val="1AD50A96"/>
    <w:rsid w:val="1B1A56C5"/>
    <w:rsid w:val="1B642FA7"/>
    <w:rsid w:val="1B6616A2"/>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CF4148"/>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9958A5"/>
    <w:rsid w:val="219F2875"/>
    <w:rsid w:val="21AD4F92"/>
    <w:rsid w:val="21CD5401"/>
    <w:rsid w:val="21CE7887"/>
    <w:rsid w:val="21DB710B"/>
    <w:rsid w:val="21F06E74"/>
    <w:rsid w:val="22124DF5"/>
    <w:rsid w:val="22276D94"/>
    <w:rsid w:val="224C47AB"/>
    <w:rsid w:val="225418B2"/>
    <w:rsid w:val="227444D0"/>
    <w:rsid w:val="227C5339"/>
    <w:rsid w:val="22B20386"/>
    <w:rsid w:val="22CF718A"/>
    <w:rsid w:val="22E76282"/>
    <w:rsid w:val="22F97D63"/>
    <w:rsid w:val="2331054B"/>
    <w:rsid w:val="238166D6"/>
    <w:rsid w:val="238812B1"/>
    <w:rsid w:val="238A6513"/>
    <w:rsid w:val="23953F30"/>
    <w:rsid w:val="239A32F4"/>
    <w:rsid w:val="23B00DAE"/>
    <w:rsid w:val="23F84985"/>
    <w:rsid w:val="241412F8"/>
    <w:rsid w:val="241A158A"/>
    <w:rsid w:val="244A2F6C"/>
    <w:rsid w:val="247C7268"/>
    <w:rsid w:val="24A14BCF"/>
    <w:rsid w:val="24FC7162"/>
    <w:rsid w:val="250D0D56"/>
    <w:rsid w:val="2551032A"/>
    <w:rsid w:val="257D111F"/>
    <w:rsid w:val="25A713A5"/>
    <w:rsid w:val="25A95A70"/>
    <w:rsid w:val="25B74631"/>
    <w:rsid w:val="26090EEF"/>
    <w:rsid w:val="260D24A3"/>
    <w:rsid w:val="267C4336"/>
    <w:rsid w:val="26940218"/>
    <w:rsid w:val="26B54001"/>
    <w:rsid w:val="26C96D36"/>
    <w:rsid w:val="271635D9"/>
    <w:rsid w:val="27383550"/>
    <w:rsid w:val="274E49B8"/>
    <w:rsid w:val="27640314"/>
    <w:rsid w:val="27644345"/>
    <w:rsid w:val="27C23B81"/>
    <w:rsid w:val="27D8088F"/>
    <w:rsid w:val="27EC453C"/>
    <w:rsid w:val="2836517E"/>
    <w:rsid w:val="2840413E"/>
    <w:rsid w:val="28524421"/>
    <w:rsid w:val="28691DDD"/>
    <w:rsid w:val="28DE2C6A"/>
    <w:rsid w:val="28F57CE7"/>
    <w:rsid w:val="290515F5"/>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7C6085"/>
    <w:rsid w:val="2A7D31F3"/>
    <w:rsid w:val="2A9A5B2F"/>
    <w:rsid w:val="2AAA6513"/>
    <w:rsid w:val="2B594DDC"/>
    <w:rsid w:val="2BA2153D"/>
    <w:rsid w:val="2BF15B5D"/>
    <w:rsid w:val="2C016B75"/>
    <w:rsid w:val="2C2B66A0"/>
    <w:rsid w:val="2C2E6CCF"/>
    <w:rsid w:val="2C792587"/>
    <w:rsid w:val="2C8D4781"/>
    <w:rsid w:val="2CA97459"/>
    <w:rsid w:val="2CB90C8F"/>
    <w:rsid w:val="2CF2314A"/>
    <w:rsid w:val="2D03015C"/>
    <w:rsid w:val="2D3E7D46"/>
    <w:rsid w:val="2D660F0B"/>
    <w:rsid w:val="2DF301D1"/>
    <w:rsid w:val="2DF434B8"/>
    <w:rsid w:val="2DF51A73"/>
    <w:rsid w:val="2E132801"/>
    <w:rsid w:val="2E620EB2"/>
    <w:rsid w:val="2E756D50"/>
    <w:rsid w:val="2EBF6305"/>
    <w:rsid w:val="2F041F69"/>
    <w:rsid w:val="2F0562E7"/>
    <w:rsid w:val="2F2A7C22"/>
    <w:rsid w:val="2F3C780C"/>
    <w:rsid w:val="2F5C2645"/>
    <w:rsid w:val="2F6173BC"/>
    <w:rsid w:val="2F683C38"/>
    <w:rsid w:val="2FA554FB"/>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7E456C"/>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4E4B39"/>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695E69"/>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85682"/>
    <w:rsid w:val="3CEB1B4E"/>
    <w:rsid w:val="3CF117EB"/>
    <w:rsid w:val="3CFE624A"/>
    <w:rsid w:val="3D08513F"/>
    <w:rsid w:val="3D62220E"/>
    <w:rsid w:val="3D663B56"/>
    <w:rsid w:val="3E1C2D73"/>
    <w:rsid w:val="3E541FD3"/>
    <w:rsid w:val="3E660240"/>
    <w:rsid w:val="3E682515"/>
    <w:rsid w:val="3EA443F3"/>
    <w:rsid w:val="3EFC6FC5"/>
    <w:rsid w:val="3F147E81"/>
    <w:rsid w:val="3F367567"/>
    <w:rsid w:val="3F7A7817"/>
    <w:rsid w:val="3FCA2B2D"/>
    <w:rsid w:val="3FE456B9"/>
    <w:rsid w:val="3FE710E5"/>
    <w:rsid w:val="402406BD"/>
    <w:rsid w:val="40491ED2"/>
    <w:rsid w:val="405D225E"/>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6E63AB"/>
    <w:rsid w:val="44817E8C"/>
    <w:rsid w:val="449A71A0"/>
    <w:rsid w:val="449B4A4B"/>
    <w:rsid w:val="44C73F64"/>
    <w:rsid w:val="44F437A6"/>
    <w:rsid w:val="44F56185"/>
    <w:rsid w:val="454F78C2"/>
    <w:rsid w:val="458F75FC"/>
    <w:rsid w:val="45A91255"/>
    <w:rsid w:val="45CE5353"/>
    <w:rsid w:val="460316FE"/>
    <w:rsid w:val="4646138E"/>
    <w:rsid w:val="465D66D7"/>
    <w:rsid w:val="46737CA9"/>
    <w:rsid w:val="467C0356"/>
    <w:rsid w:val="468C72FB"/>
    <w:rsid w:val="46E110B6"/>
    <w:rsid w:val="46E97F6B"/>
    <w:rsid w:val="46EB1201"/>
    <w:rsid w:val="470C1094"/>
    <w:rsid w:val="470E79D1"/>
    <w:rsid w:val="47215957"/>
    <w:rsid w:val="47394321"/>
    <w:rsid w:val="4740402F"/>
    <w:rsid w:val="479775E7"/>
    <w:rsid w:val="483C7010"/>
    <w:rsid w:val="484F6F83"/>
    <w:rsid w:val="48505CB1"/>
    <w:rsid w:val="48564B08"/>
    <w:rsid w:val="48A35307"/>
    <w:rsid w:val="48D30982"/>
    <w:rsid w:val="49316623"/>
    <w:rsid w:val="49361E82"/>
    <w:rsid w:val="493F549A"/>
    <w:rsid w:val="495D582A"/>
    <w:rsid w:val="495E1FB7"/>
    <w:rsid w:val="49B900C8"/>
    <w:rsid w:val="49DF5C0E"/>
    <w:rsid w:val="4A235542"/>
    <w:rsid w:val="4A2C3B16"/>
    <w:rsid w:val="4A5D0A54"/>
    <w:rsid w:val="4A6D2C7D"/>
    <w:rsid w:val="4B09418D"/>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6A77FE"/>
    <w:rsid w:val="4F70087F"/>
    <w:rsid w:val="4F866F08"/>
    <w:rsid w:val="4FCC3F86"/>
    <w:rsid w:val="500876B4"/>
    <w:rsid w:val="501222E0"/>
    <w:rsid w:val="5013409B"/>
    <w:rsid w:val="50193FF8"/>
    <w:rsid w:val="501F681B"/>
    <w:rsid w:val="50454464"/>
    <w:rsid w:val="50574197"/>
    <w:rsid w:val="5057605B"/>
    <w:rsid w:val="505D2B7C"/>
    <w:rsid w:val="50B5526C"/>
    <w:rsid w:val="513E0EB3"/>
    <w:rsid w:val="51417906"/>
    <w:rsid w:val="51650038"/>
    <w:rsid w:val="516B614C"/>
    <w:rsid w:val="51A82AFF"/>
    <w:rsid w:val="51B95CA3"/>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C3A7393"/>
    <w:rsid w:val="5C3D42BB"/>
    <w:rsid w:val="5C4001D5"/>
    <w:rsid w:val="5C4B1054"/>
    <w:rsid w:val="5C5E3D55"/>
    <w:rsid w:val="5C7B1749"/>
    <w:rsid w:val="5C904C62"/>
    <w:rsid w:val="5D0A64FB"/>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C220E"/>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B40298"/>
    <w:rsid w:val="6BFD39ED"/>
    <w:rsid w:val="6C1A00FB"/>
    <w:rsid w:val="6C2D1656"/>
    <w:rsid w:val="6C4B0FB9"/>
    <w:rsid w:val="6C8849BD"/>
    <w:rsid w:val="6C8F3DA8"/>
    <w:rsid w:val="6CAB169B"/>
    <w:rsid w:val="6CAF1042"/>
    <w:rsid w:val="6CFE1E5E"/>
    <w:rsid w:val="6D0946BF"/>
    <w:rsid w:val="6D410C09"/>
    <w:rsid w:val="6D552B7E"/>
    <w:rsid w:val="6D763A57"/>
    <w:rsid w:val="6DC66881"/>
    <w:rsid w:val="6E0F7A08"/>
    <w:rsid w:val="6E1A1331"/>
    <w:rsid w:val="6EED4B08"/>
    <w:rsid w:val="6F353786"/>
    <w:rsid w:val="6F415570"/>
    <w:rsid w:val="6F7402E8"/>
    <w:rsid w:val="6F891E77"/>
    <w:rsid w:val="6F9920B5"/>
    <w:rsid w:val="6F9E54E7"/>
    <w:rsid w:val="6FAA5C3A"/>
    <w:rsid w:val="702451A8"/>
    <w:rsid w:val="702C05BE"/>
    <w:rsid w:val="70616C6C"/>
    <w:rsid w:val="70C27358"/>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24C4C"/>
    <w:rsid w:val="728C5F76"/>
    <w:rsid w:val="729C412D"/>
    <w:rsid w:val="72AA34C0"/>
    <w:rsid w:val="72B55021"/>
    <w:rsid w:val="72C53017"/>
    <w:rsid w:val="72C53ED8"/>
    <w:rsid w:val="72DA4A88"/>
    <w:rsid w:val="72E359B0"/>
    <w:rsid w:val="72F06D77"/>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6E09CD"/>
    <w:rsid w:val="76982C90"/>
    <w:rsid w:val="76B566AC"/>
    <w:rsid w:val="76F44F37"/>
    <w:rsid w:val="770E5AE1"/>
    <w:rsid w:val="77185B7F"/>
    <w:rsid w:val="77240E68"/>
    <w:rsid w:val="774B1C49"/>
    <w:rsid w:val="774C38D8"/>
    <w:rsid w:val="77B8356C"/>
    <w:rsid w:val="77CA11F3"/>
    <w:rsid w:val="77CD4BBB"/>
    <w:rsid w:val="77E965D4"/>
    <w:rsid w:val="780827EF"/>
    <w:rsid w:val="782C2A35"/>
    <w:rsid w:val="782E17BB"/>
    <w:rsid w:val="782F5920"/>
    <w:rsid w:val="783C3AEF"/>
    <w:rsid w:val="783E1615"/>
    <w:rsid w:val="784B32EA"/>
    <w:rsid w:val="784C3D32"/>
    <w:rsid w:val="784E1CF0"/>
    <w:rsid w:val="78F36C3E"/>
    <w:rsid w:val="7908577F"/>
    <w:rsid w:val="791A5BDE"/>
    <w:rsid w:val="79305B27"/>
    <w:rsid w:val="79621333"/>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9D6D3A"/>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link w:val="23"/>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qFormat/>
    <w:uiPriority w:val="0"/>
    <w:pPr>
      <w:jc w:val="left"/>
    </w:pPr>
    <w:rPr>
      <w:szCs w:val="24"/>
    </w:rPr>
  </w:style>
  <w:style w:type="paragraph" w:styleId="6">
    <w:name w:val="Body Text"/>
    <w:basedOn w:val="1"/>
    <w:next w:val="7"/>
    <w:link w:val="22"/>
    <w:qFormat/>
    <w:uiPriority w:val="0"/>
    <w:pPr>
      <w:spacing w:after="120"/>
    </w:pPr>
    <w:rPr>
      <w:sz w:val="32"/>
    </w:rPr>
  </w:style>
  <w:style w:type="paragraph" w:customStyle="1" w:styleId="7">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qFormat/>
    <w:uiPriority w:val="0"/>
    <w:pPr>
      <w:spacing w:line="320" w:lineRule="exact"/>
      <w:ind w:firstLine="570"/>
    </w:pPr>
    <w:rPr>
      <w:rFonts w:ascii="宋体"/>
    </w:rPr>
  </w:style>
  <w:style w:type="paragraph" w:styleId="9">
    <w:name w:val="Plain Text"/>
    <w:basedOn w:val="1"/>
    <w:link w:val="26"/>
    <w:qFormat/>
    <w:uiPriority w:val="0"/>
    <w:rPr>
      <w:rFonts w:ascii="宋体" w:hAnsi="Courier New"/>
      <w:szCs w:val="21"/>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qFormat/>
    <w:uiPriority w:val="0"/>
    <w:pPr>
      <w:ind w:firstLine="420" w:firstLineChars="100"/>
    </w:pPr>
    <w:rPr>
      <w:sz w:val="21"/>
      <w:szCs w:val="24"/>
    </w:rPr>
  </w:style>
  <w:style w:type="paragraph" w:styleId="15">
    <w:name w:val="Body Text First Indent 2"/>
    <w:basedOn w:val="8"/>
    <w:qFormat/>
    <w:uiPriority w:val="0"/>
    <w:pPr>
      <w:ind w:firstLine="200" w:firstLineChars="200"/>
    </w:p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rPr>
      <w:rFonts w:ascii="Times New Roman" w:hAnsi="Times New Roman" w:eastAsia="宋体" w:cs="Times New Roman"/>
    </w:rPr>
  </w:style>
  <w:style w:type="character" w:styleId="20">
    <w:name w:val="FollowedHyperlink"/>
    <w:qFormat/>
    <w:uiPriority w:val="0"/>
    <w:rPr>
      <w:rFonts w:ascii="Times New Roman" w:hAnsi="Times New Roman" w:eastAsia="宋体" w:cs="Times New Roman"/>
      <w:color w:val="954F72"/>
      <w:szCs w:val="24"/>
      <w:u w:val="single"/>
    </w:rPr>
  </w:style>
  <w:style w:type="character" w:styleId="21">
    <w:name w:val="Hyperlink"/>
    <w:qFormat/>
    <w:uiPriority w:val="0"/>
    <w:rPr>
      <w:rFonts w:ascii="Times New Roman" w:hAnsi="Times New Roman" w:eastAsia="宋体" w:cs="Times New Roman"/>
      <w:color w:val="0000FF"/>
      <w:szCs w:val="24"/>
      <w:u w:val="single"/>
    </w:rPr>
  </w:style>
  <w:style w:type="character" w:customStyle="1" w:styleId="22">
    <w:name w:val="正文文本 字符"/>
    <w:link w:val="6"/>
    <w:qFormat/>
    <w:uiPriority w:val="0"/>
    <w:rPr>
      <w:rFonts w:ascii="Times New Roman" w:hAnsi="Times New Roman" w:eastAsia="宋体" w:cs="Times New Roman"/>
      <w:kern w:val="2"/>
      <w:sz w:val="32"/>
    </w:rPr>
  </w:style>
  <w:style w:type="character" w:customStyle="1" w:styleId="23">
    <w:name w:val="标题 2 字符"/>
    <w:link w:val="3"/>
    <w:qFormat/>
    <w:uiPriority w:val="0"/>
    <w:rPr>
      <w:rFonts w:ascii="宋体" w:hAnsi="宋体" w:eastAsia="宋体" w:cs="Times New Roman"/>
      <w:b/>
      <w:bCs/>
      <w:kern w:val="2"/>
      <w:sz w:val="28"/>
      <w:szCs w:val="32"/>
    </w:rPr>
  </w:style>
  <w:style w:type="character" w:customStyle="1" w:styleId="24">
    <w:name w:val="标题 3 字符"/>
    <w:link w:val="4"/>
    <w:qFormat/>
    <w:uiPriority w:val="0"/>
    <w:rPr>
      <w:rFonts w:ascii="Times New Roman" w:hAnsi="Times New Roman" w:eastAsia="宋体" w:cs="Times New Roman"/>
      <w:b/>
      <w:bCs/>
      <w:kern w:val="2"/>
      <w:sz w:val="32"/>
      <w:szCs w:val="32"/>
    </w:rPr>
  </w:style>
  <w:style w:type="character" w:customStyle="1" w:styleId="25">
    <w:name w:val="批注文字 字符"/>
    <w:link w:val="5"/>
    <w:qFormat/>
    <w:uiPriority w:val="0"/>
    <w:rPr>
      <w:rFonts w:ascii="Times New Roman" w:hAnsi="Times New Roman" w:eastAsia="宋体" w:cs="Times New Roman"/>
      <w:kern w:val="2"/>
      <w:sz w:val="21"/>
      <w:szCs w:val="24"/>
    </w:rPr>
  </w:style>
  <w:style w:type="character" w:customStyle="1" w:styleId="26">
    <w:name w:val="纯文本 字符"/>
    <w:link w:val="9"/>
    <w:qFormat/>
    <w:uiPriority w:val="0"/>
    <w:rPr>
      <w:rFonts w:ascii="宋体" w:hAnsi="Courier New" w:eastAsia="宋体" w:cs="Courier New"/>
      <w:kern w:val="2"/>
      <w:sz w:val="21"/>
      <w:szCs w:val="21"/>
    </w:rPr>
  </w:style>
  <w:style w:type="character" w:customStyle="1" w:styleId="27">
    <w:name w:val="纯文本 Char1"/>
    <w:qFormat/>
    <w:uiPriority w:val="0"/>
    <w:rPr>
      <w:rFonts w:ascii="宋体" w:hAnsi="Courier New" w:eastAsia="宋体" w:cs="Courier New"/>
      <w:kern w:val="2"/>
      <w:sz w:val="21"/>
      <w:szCs w:val="21"/>
    </w:rPr>
  </w:style>
  <w:style w:type="character" w:customStyle="1" w:styleId="28">
    <w:name w:val="批注文字 Char1"/>
    <w:qFormat/>
    <w:uiPriority w:val="0"/>
    <w:rPr>
      <w:rFonts w:ascii="Times New Roman" w:hAnsi="Times New Roman" w:eastAsia="宋体" w:cs="Times New Roman"/>
      <w:kern w:val="2"/>
      <w:sz w:val="21"/>
      <w:szCs w:val="24"/>
    </w:rPr>
  </w:style>
  <w:style w:type="character" w:customStyle="1" w:styleId="29">
    <w:name w:val="Char Char"/>
    <w:qFormat/>
    <w:uiPriority w:val="0"/>
    <w:rPr>
      <w:rFonts w:ascii="宋体" w:hAnsi="Courier New" w:eastAsia="宋体" w:cs="Courier New"/>
      <w:kern w:val="2"/>
      <w:sz w:val="21"/>
      <w:szCs w:val="21"/>
    </w:rPr>
  </w:style>
  <w:style w:type="paragraph" w:customStyle="1" w:styleId="30">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qFormat/>
    <w:uiPriority w:val="0"/>
    <w:rPr>
      <w:szCs w:val="24"/>
    </w:rPr>
  </w:style>
  <w:style w:type="paragraph" w:customStyle="1" w:styleId="32">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39</Pages>
  <Words>17762</Words>
  <Characters>18905</Characters>
  <Lines>664</Lines>
  <Paragraphs>726</Paragraphs>
  <TotalTime>21</TotalTime>
  <ScaleCrop>false</ScaleCrop>
  <LinksUpToDate>false</LinksUpToDate>
  <CharactersWithSpaces>22997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晓玲</cp:lastModifiedBy>
  <cp:lastPrinted>2023-02-17T05:57:00Z</cp:lastPrinted>
  <dcterms:modified xsi:type="dcterms:W3CDTF">2025-12-26T07:55:55Z</dcterms:modified>
  <dc:title>山西潞安工程有限公司竞争性谈判文件</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CF21F9BB09DD4C6487D9BE9E58E98070_13</vt:lpwstr>
  </property>
  <property fmtid="{D5CDD505-2E9C-101B-9397-08002B2CF9AE}" pid="4" name="KSOTemplateDocerSaveRecord">
    <vt:lpwstr>eyJoZGlkIjoiMDNmZGZmZDRhOGJmNGYxY2ExYTMzODZjY2ZmNTE4NGEiLCJ1c2VySWQiOiIzMjcyODkxMDUifQ==</vt:lpwstr>
  </property>
</Properties>
</file>